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5A7C9A" w14:paraId="439CEB1C" w14:textId="77777777" w:rsidTr="00E567E6">
        <w:tc>
          <w:tcPr>
            <w:tcW w:w="5040" w:type="dxa"/>
            <w:tcBorders>
              <w:top w:val="nil"/>
              <w:left w:val="nil"/>
              <w:bottom w:val="nil"/>
              <w:right w:val="nil"/>
            </w:tcBorders>
          </w:tcPr>
          <w:p w14:paraId="0060F63E" w14:textId="77777777" w:rsidR="005A7C9A" w:rsidRDefault="005A7C9A" w:rsidP="00E567E6">
            <w:pPr>
              <w:keepNext/>
              <w:autoSpaceDE w:val="0"/>
              <w:autoSpaceDN w:val="0"/>
              <w:adjustRightInd w:val="0"/>
              <w:rPr>
                <w:rFonts w:ascii="Tms Rmn" w:hAnsi="Tms Rmn"/>
              </w:rPr>
            </w:pPr>
            <w:r>
              <w:rPr>
                <w:rFonts w:ascii="Tms Rmn" w:hAnsi="Tms Rmn"/>
                <w:noProof/>
                <w:lang w:val="en-ZA" w:eastAsia="en-ZA"/>
              </w:rPr>
              <w:drawing>
                <wp:inline distT="0" distB="0" distL="0" distR="0" wp14:anchorId="6B38B540" wp14:editId="56E617BF">
                  <wp:extent cx="2638425" cy="516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822" cy="529475"/>
                          </a:xfrm>
                          <a:prstGeom prst="rect">
                            <a:avLst/>
                          </a:prstGeom>
                        </pic:spPr>
                      </pic:pic>
                    </a:graphicData>
                  </a:graphic>
                </wp:inline>
              </w:drawing>
            </w:r>
          </w:p>
        </w:tc>
        <w:tc>
          <w:tcPr>
            <w:tcW w:w="5148" w:type="dxa"/>
            <w:tcBorders>
              <w:top w:val="nil"/>
              <w:left w:val="nil"/>
              <w:bottom w:val="nil"/>
              <w:right w:val="nil"/>
            </w:tcBorders>
          </w:tcPr>
          <w:p w14:paraId="22D3478C" w14:textId="41CF28D1" w:rsidR="005A7C9A" w:rsidRDefault="00EA7319" w:rsidP="00E567E6">
            <w:pPr>
              <w:autoSpaceDE w:val="0"/>
              <w:autoSpaceDN w:val="0"/>
              <w:adjustRightInd w:val="0"/>
              <w:ind w:left="352" w:right="108" w:hanging="244"/>
              <w:rPr>
                <w:rFonts w:ascii="Verdana" w:hAnsi="Verdana" w:cs="Verdana"/>
                <w:b/>
                <w:bCs/>
                <w:color w:val="000000"/>
                <w:sz w:val="32"/>
                <w:szCs w:val="32"/>
              </w:rPr>
            </w:pPr>
            <w:r>
              <w:rPr>
                <w:noProof/>
              </w:rPr>
              <w:drawing>
                <wp:anchor distT="0" distB="0" distL="114300" distR="114300" simplePos="0" relativeHeight="251658752" behindDoc="0" locked="0" layoutInCell="1" allowOverlap="1" wp14:anchorId="48E05903" wp14:editId="18CB7FBE">
                  <wp:simplePos x="0" y="0"/>
                  <wp:positionH relativeFrom="column">
                    <wp:posOffset>-482600</wp:posOffset>
                  </wp:positionH>
                  <wp:positionV relativeFrom="paragraph">
                    <wp:posOffset>4445</wp:posOffset>
                  </wp:positionV>
                  <wp:extent cx="1777285" cy="585470"/>
                  <wp:effectExtent l="0" t="0" r="0" b="5080"/>
                  <wp:wrapNone/>
                  <wp:docPr id="5" name="Picture 5" descr="K:\Regist_Enreg\0-Verw_Admin\002.11 CD Bund\Logo\Logo Embassy.jpg"/>
                  <wp:cNvGraphicFramePr/>
                  <a:graphic xmlns:a="http://schemas.openxmlformats.org/drawingml/2006/main">
                    <a:graphicData uri="http://schemas.openxmlformats.org/drawingml/2006/picture">
                      <pic:pic xmlns:pic="http://schemas.openxmlformats.org/drawingml/2006/picture">
                        <pic:nvPicPr>
                          <pic:cNvPr id="5" name="Picture 5" descr="K:\Regist_Enreg\0-Verw_Admin\002.11 CD Bund\Logo\Logo Embass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728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77">
              <w:rPr>
                <w:rFonts w:ascii="Verdana" w:hAnsi="Verdana" w:cs="Verdana"/>
                <w:b/>
                <w:bCs/>
                <w:color w:val="000000"/>
                <w:sz w:val="32"/>
                <w:szCs w:val="32"/>
              </w:rPr>
              <w:t xml:space="preserve">                  </w:t>
            </w:r>
            <w:r>
              <w:rPr>
                <w:noProof/>
                <w:lang w:val="en-ZA" w:eastAsia="en-ZA"/>
              </w:rPr>
              <w:drawing>
                <wp:inline distT="0" distB="0" distL="0" distR="0" wp14:anchorId="57B9B176" wp14:editId="09D9D5A3">
                  <wp:extent cx="15811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571500"/>
                          </a:xfrm>
                          <a:prstGeom prst="rect">
                            <a:avLst/>
                          </a:prstGeom>
                          <a:noFill/>
                          <a:ln>
                            <a:noFill/>
                          </a:ln>
                        </pic:spPr>
                      </pic:pic>
                    </a:graphicData>
                  </a:graphic>
                </wp:inline>
              </w:drawing>
            </w:r>
            <w:r w:rsidR="00996277">
              <w:rPr>
                <w:rFonts w:ascii="Verdana" w:hAnsi="Verdana" w:cs="Verdana"/>
                <w:b/>
                <w:bCs/>
                <w:color w:val="000000"/>
                <w:sz w:val="32"/>
                <w:szCs w:val="32"/>
              </w:rPr>
              <w:t xml:space="preserve">  </w:t>
            </w:r>
            <w:r w:rsidR="005A7C9A">
              <w:rPr>
                <w:rFonts w:ascii="Verdana" w:hAnsi="Verdana" w:cs="Verdana"/>
                <w:b/>
                <w:bCs/>
                <w:color w:val="000000"/>
                <w:sz w:val="32"/>
                <w:szCs w:val="32"/>
              </w:rPr>
              <w:t xml:space="preserve">  </w:t>
            </w:r>
          </w:p>
          <w:p w14:paraId="2AC08CD2" w14:textId="37E71062" w:rsidR="00760AC8" w:rsidRDefault="00760AC8" w:rsidP="00E567E6">
            <w:pPr>
              <w:autoSpaceDE w:val="0"/>
              <w:autoSpaceDN w:val="0"/>
              <w:adjustRightInd w:val="0"/>
              <w:ind w:left="352" w:right="108" w:hanging="244"/>
              <w:rPr>
                <w:rFonts w:ascii="Verdana" w:hAnsi="Verdana" w:cs="Verdana"/>
                <w:b/>
                <w:bCs/>
                <w:color w:val="000000"/>
                <w:sz w:val="32"/>
                <w:szCs w:val="32"/>
              </w:rPr>
            </w:pPr>
          </w:p>
          <w:p w14:paraId="366C4D01" w14:textId="77777777" w:rsidR="00760AC8" w:rsidRDefault="00760AC8" w:rsidP="00E567E6">
            <w:pPr>
              <w:autoSpaceDE w:val="0"/>
              <w:autoSpaceDN w:val="0"/>
              <w:adjustRightInd w:val="0"/>
              <w:ind w:left="352" w:right="108" w:hanging="244"/>
              <w:rPr>
                <w:rFonts w:ascii="Verdana" w:hAnsi="Verdana" w:cs="Verdana"/>
                <w:b/>
                <w:bCs/>
                <w:color w:val="000000"/>
                <w:sz w:val="32"/>
                <w:szCs w:val="32"/>
              </w:rPr>
            </w:pPr>
          </w:p>
          <w:p w14:paraId="1E6C80FB" w14:textId="77777777" w:rsidR="005A7C9A" w:rsidRPr="00F73F3C" w:rsidRDefault="005A7C9A" w:rsidP="00E567E6">
            <w:pPr>
              <w:autoSpaceDE w:val="0"/>
              <w:autoSpaceDN w:val="0"/>
              <w:adjustRightInd w:val="0"/>
              <w:jc w:val="center"/>
              <w:rPr>
                <w:color w:val="000000"/>
                <w:sz w:val="26"/>
                <w:szCs w:val="26"/>
              </w:rPr>
            </w:pPr>
            <w:r w:rsidRPr="00E81FB5">
              <w:rPr>
                <w:rFonts w:ascii="Verdana" w:hAnsi="Verdana" w:cs="Verdana"/>
                <w:b/>
                <w:bCs/>
                <w:color w:val="000000"/>
                <w:sz w:val="32"/>
                <w:szCs w:val="32"/>
              </w:rPr>
              <w:t>NEWS RELEASE</w:t>
            </w:r>
            <w:r w:rsidRPr="00E81FB5">
              <w:rPr>
                <w:color w:val="000000"/>
              </w:rPr>
              <w:t xml:space="preserve">                                                           </w:t>
            </w:r>
          </w:p>
        </w:tc>
      </w:tr>
    </w:tbl>
    <w:p w14:paraId="75F46769" w14:textId="77777777" w:rsidR="005A7C9A" w:rsidRDefault="005A7C9A" w:rsidP="005A7C9A">
      <w:pPr>
        <w:rPr>
          <w:rFonts w:ascii="Arial" w:hAnsi="Arial" w:cs="Arial"/>
          <w:b/>
          <w:sz w:val="20"/>
          <w:szCs w:val="20"/>
        </w:rPr>
      </w:pPr>
      <w:r>
        <w:rPr>
          <w:rFonts w:ascii="Arial" w:hAnsi="Arial" w:cs="Arial"/>
          <w:b/>
          <w:noProof/>
          <w:sz w:val="20"/>
          <w:szCs w:val="20"/>
          <w:lang w:val="en-ZA" w:eastAsia="en-ZA"/>
        </w:rPr>
        <mc:AlternateContent>
          <mc:Choice Requires="wps">
            <w:drawing>
              <wp:anchor distT="0" distB="0" distL="114300" distR="114300" simplePos="0" relativeHeight="251659264" behindDoc="0" locked="0" layoutInCell="1" allowOverlap="1" wp14:anchorId="6074BEE5" wp14:editId="79CC4136">
                <wp:simplePos x="0" y="0"/>
                <wp:positionH relativeFrom="column">
                  <wp:posOffset>-407670</wp:posOffset>
                </wp:positionH>
                <wp:positionV relativeFrom="paragraph">
                  <wp:posOffset>92075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D9A9A"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vI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5JkljzMMKKjLiL56KiNdZ+56pEXCmydIaJpXamkhMYrk4Qw5Phs&#10;nadF8tHBR5VqK7ou9L+TaCjwcpbOgoNVnWBe6c2safZlZ9CR+AkKX8gRNPdmRh0kC2AtJ2xzlR0R&#10;3UWG4J30eJAY0LlKlxH5sYyXm8VmkU2ydL6ZZHFVTZ62ZTaZbyH16lNVllXy01NLsrwVjHHp2Y3j&#10;mmR/Nw7XxbkM2m1gb2WI3qOHegHZ8R9Ih876Zl7GYq/YeWfGjsOEBuPrNvkVuL+DfL/z618A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AwtWvIHQIAADsEAAAOAAAAAAAAAAAAAAAAAC4CAABkcnMvZTJvRG9jLnhtbFBLAQIt&#10;ABQABgAIAAAAIQB5YPQj3QAAAAoBAAAPAAAAAAAAAAAAAAAAAHcEAABkcnMvZG93bnJldi54bWxQ&#10;SwUGAAAAAAQABADzAAAAgQUAAAAA&#10;"/>
            </w:pict>
          </mc:Fallback>
        </mc:AlternateContent>
      </w:r>
    </w:p>
    <w:p w14:paraId="3C3029F8" w14:textId="77777777" w:rsidR="005A7C9A" w:rsidRPr="00A20F2C" w:rsidRDefault="005A7C9A" w:rsidP="005A7C9A">
      <w:pPr>
        <w:ind w:right="-72"/>
        <w:rPr>
          <w:rFonts w:ascii="Arial" w:hAnsi="Arial" w:cs="Arial"/>
          <w:color w:val="000000"/>
          <w:sz w:val="20"/>
          <w:szCs w:val="20"/>
        </w:rPr>
      </w:pPr>
    </w:p>
    <w:p w14:paraId="1EC6EEA1" w14:textId="6A90CA3F" w:rsidR="005A7C9A" w:rsidRDefault="00AF23F7" w:rsidP="00E85857">
      <w:pPr>
        <w:ind w:left="-270" w:right="-252"/>
        <w:jc w:val="center"/>
        <w:rPr>
          <w:rFonts w:ascii="Arial" w:hAnsi="Arial" w:cs="Arial"/>
          <w:b/>
          <w:bCs/>
          <w:sz w:val="28"/>
          <w:szCs w:val="28"/>
        </w:rPr>
      </w:pPr>
      <w:r>
        <w:rPr>
          <w:rFonts w:ascii="Arial" w:hAnsi="Arial" w:cs="Arial"/>
          <w:b/>
          <w:bCs/>
          <w:sz w:val="28"/>
          <w:szCs w:val="28"/>
        </w:rPr>
        <w:t xml:space="preserve">South African Cities </w:t>
      </w:r>
      <w:r w:rsidR="00387B74">
        <w:rPr>
          <w:rFonts w:ascii="Arial" w:hAnsi="Arial" w:cs="Arial"/>
          <w:b/>
          <w:bCs/>
          <w:sz w:val="28"/>
          <w:szCs w:val="28"/>
        </w:rPr>
        <w:t>See I</w:t>
      </w:r>
      <w:r w:rsidR="002214B8">
        <w:rPr>
          <w:rFonts w:ascii="Arial" w:hAnsi="Arial" w:cs="Arial"/>
          <w:b/>
          <w:bCs/>
          <w:sz w:val="28"/>
          <w:szCs w:val="28"/>
        </w:rPr>
        <w:t>mprovements in Ease of Doing Business, but Pace of Reforms is Slow</w:t>
      </w:r>
      <w:r w:rsidR="00481776">
        <w:rPr>
          <w:rFonts w:ascii="Arial" w:hAnsi="Arial" w:cs="Arial"/>
          <w:b/>
          <w:bCs/>
          <w:sz w:val="28"/>
          <w:szCs w:val="28"/>
        </w:rPr>
        <w:t>, World Bank Report Finds</w:t>
      </w:r>
      <w:r w:rsidR="005A7C9A" w:rsidRPr="00A12D19">
        <w:rPr>
          <w:rFonts w:ascii="Arial" w:hAnsi="Arial" w:cs="Arial"/>
          <w:b/>
          <w:bCs/>
          <w:sz w:val="28"/>
          <w:szCs w:val="28"/>
        </w:rPr>
        <w:t xml:space="preserve"> </w:t>
      </w:r>
    </w:p>
    <w:p w14:paraId="50BD60AB" w14:textId="77777777" w:rsidR="005A7C9A" w:rsidRDefault="005A7C9A" w:rsidP="005A7C9A">
      <w:pPr>
        <w:ind w:left="-450" w:right="-612"/>
        <w:jc w:val="center"/>
        <w:rPr>
          <w:rFonts w:ascii="Arial" w:hAnsi="Arial" w:cs="Arial"/>
          <w:b/>
          <w:bCs/>
          <w:sz w:val="28"/>
          <w:szCs w:val="28"/>
        </w:rPr>
      </w:pPr>
    </w:p>
    <w:p w14:paraId="0C325338" w14:textId="386E64B5" w:rsidR="007C259A" w:rsidRPr="00CC6711" w:rsidRDefault="0095517D" w:rsidP="00FB3C2E">
      <w:pPr>
        <w:ind w:left="-270"/>
        <w:jc w:val="both"/>
        <w:rPr>
          <w:rFonts w:ascii="Arial" w:hAnsi="Arial" w:cs="Arial"/>
          <w:sz w:val="20"/>
          <w:szCs w:val="20"/>
        </w:rPr>
      </w:pPr>
      <w:r w:rsidRPr="00CC6711">
        <w:rPr>
          <w:rFonts w:ascii="Arial" w:hAnsi="Arial" w:cs="Arial"/>
          <w:b/>
          <w:sz w:val="20"/>
          <w:szCs w:val="20"/>
        </w:rPr>
        <w:t>PRETORIA</w:t>
      </w:r>
      <w:r w:rsidR="002413FD" w:rsidRPr="00CC6711">
        <w:rPr>
          <w:rFonts w:ascii="Arial" w:hAnsi="Arial" w:cs="Arial"/>
          <w:b/>
          <w:sz w:val="20"/>
          <w:szCs w:val="20"/>
        </w:rPr>
        <w:t xml:space="preserve">, </w:t>
      </w:r>
      <w:r w:rsidR="006106D6" w:rsidRPr="00CC6711">
        <w:rPr>
          <w:rFonts w:ascii="Arial" w:hAnsi="Arial" w:cs="Arial"/>
          <w:b/>
          <w:sz w:val="20"/>
          <w:szCs w:val="20"/>
        </w:rPr>
        <w:t xml:space="preserve">September </w:t>
      </w:r>
      <w:r w:rsidRPr="00CC6711">
        <w:rPr>
          <w:rFonts w:ascii="Arial" w:hAnsi="Arial" w:cs="Arial"/>
          <w:b/>
          <w:sz w:val="20"/>
          <w:szCs w:val="20"/>
        </w:rPr>
        <w:t>19</w:t>
      </w:r>
      <w:r w:rsidR="002413FD" w:rsidRPr="00CC6711">
        <w:rPr>
          <w:rFonts w:ascii="Arial" w:hAnsi="Arial" w:cs="Arial"/>
          <w:b/>
          <w:sz w:val="20"/>
          <w:szCs w:val="20"/>
        </w:rPr>
        <w:t>, 2018</w:t>
      </w:r>
      <w:r w:rsidR="002413FD" w:rsidRPr="00CC6711">
        <w:rPr>
          <w:rFonts w:ascii="Arial" w:hAnsi="Arial" w:cs="Arial"/>
          <w:sz w:val="20"/>
          <w:szCs w:val="20"/>
        </w:rPr>
        <w:t xml:space="preserve"> –</w:t>
      </w:r>
      <w:r w:rsidR="00EA3958" w:rsidRPr="00CC6711">
        <w:rPr>
          <w:rFonts w:ascii="Arial" w:hAnsi="Arial" w:cs="Arial"/>
          <w:sz w:val="20"/>
          <w:szCs w:val="20"/>
        </w:rPr>
        <w:t xml:space="preserve"> </w:t>
      </w:r>
      <w:r w:rsidR="00812EEE" w:rsidRPr="00CC6711">
        <w:rPr>
          <w:rFonts w:ascii="Arial" w:hAnsi="Arial" w:cs="Arial"/>
          <w:sz w:val="20"/>
          <w:szCs w:val="20"/>
        </w:rPr>
        <w:t xml:space="preserve">South African cities are making efforts to improve the ease of doing business, although the pace of reforms has been slow </w:t>
      </w:r>
      <w:r w:rsidR="007175BD" w:rsidRPr="00CC6711">
        <w:rPr>
          <w:rFonts w:ascii="Arial" w:hAnsi="Arial" w:cs="Arial"/>
          <w:sz w:val="20"/>
          <w:szCs w:val="20"/>
        </w:rPr>
        <w:t>in the last three years, finds a new World Bank Group report</w:t>
      </w:r>
      <w:r w:rsidR="00812EEE" w:rsidRPr="00CC6711">
        <w:rPr>
          <w:rFonts w:ascii="Arial" w:hAnsi="Arial" w:cs="Arial"/>
          <w:sz w:val="20"/>
          <w:szCs w:val="20"/>
        </w:rPr>
        <w:t xml:space="preserve">. </w:t>
      </w:r>
    </w:p>
    <w:p w14:paraId="01AF4FAF" w14:textId="77777777" w:rsidR="007C259A" w:rsidRPr="00CC6711" w:rsidRDefault="007C259A" w:rsidP="00FB3C2E">
      <w:pPr>
        <w:ind w:left="-270"/>
        <w:jc w:val="both"/>
        <w:rPr>
          <w:rFonts w:ascii="Arial" w:hAnsi="Arial" w:cs="Arial"/>
          <w:sz w:val="20"/>
          <w:szCs w:val="20"/>
        </w:rPr>
      </w:pPr>
    </w:p>
    <w:p w14:paraId="7404A0C3" w14:textId="5A70B117" w:rsidR="00495C22" w:rsidRPr="00CC6711" w:rsidRDefault="00F52744" w:rsidP="00FB3C2E">
      <w:pPr>
        <w:pStyle w:val="FootnoteText"/>
        <w:ind w:left="-270"/>
        <w:jc w:val="both"/>
        <w:rPr>
          <w:rFonts w:ascii="Arial" w:hAnsi="Arial" w:cs="Arial"/>
        </w:rPr>
      </w:pPr>
      <w:r w:rsidRPr="00CC6711">
        <w:rPr>
          <w:rFonts w:ascii="Arial" w:hAnsi="Arial" w:cs="Arial"/>
          <w:i/>
        </w:rPr>
        <w:t>Doing Business in South Africa 2018</w:t>
      </w:r>
      <w:r w:rsidR="005162F6" w:rsidRPr="00CC6711">
        <w:rPr>
          <w:rFonts w:ascii="Arial" w:hAnsi="Arial" w:cs="Arial"/>
        </w:rPr>
        <w:t>,</w:t>
      </w:r>
      <w:r w:rsidR="00841453" w:rsidRPr="00CC6711">
        <w:rPr>
          <w:rFonts w:ascii="Arial" w:hAnsi="Arial" w:cs="Arial"/>
        </w:rPr>
        <w:t xml:space="preserve"> </w:t>
      </w:r>
      <w:r w:rsidRPr="00CC6711">
        <w:rPr>
          <w:rFonts w:ascii="Arial" w:hAnsi="Arial" w:cs="Arial"/>
        </w:rPr>
        <w:t>the second in the subnational series on South Africa</w:t>
      </w:r>
      <w:r w:rsidR="00841453" w:rsidRPr="00CC6711">
        <w:rPr>
          <w:rFonts w:ascii="Arial" w:hAnsi="Arial" w:cs="Arial"/>
        </w:rPr>
        <w:t xml:space="preserve">, </w:t>
      </w:r>
      <w:r w:rsidR="001C08DE" w:rsidRPr="00CC6711">
        <w:rPr>
          <w:rFonts w:ascii="Arial" w:hAnsi="Arial" w:cs="Arial"/>
        </w:rPr>
        <w:t xml:space="preserve">analyzes business regulations </w:t>
      </w:r>
      <w:r w:rsidR="009B421A" w:rsidRPr="00CC6711">
        <w:rPr>
          <w:rFonts w:ascii="Arial" w:hAnsi="Arial" w:cs="Arial"/>
        </w:rPr>
        <w:t xml:space="preserve">for </w:t>
      </w:r>
      <w:r w:rsidR="00020F52" w:rsidRPr="00CC6711">
        <w:rPr>
          <w:rFonts w:ascii="Arial" w:hAnsi="Arial" w:cs="Arial"/>
        </w:rPr>
        <w:t>d</w:t>
      </w:r>
      <w:r w:rsidR="009B421A" w:rsidRPr="00CC6711">
        <w:rPr>
          <w:rFonts w:ascii="Arial" w:hAnsi="Arial" w:cs="Arial"/>
        </w:rPr>
        <w:t xml:space="preserve">omestic small and medium enterprises </w:t>
      </w:r>
      <w:r w:rsidR="00DA5F53" w:rsidRPr="00CC6711">
        <w:rPr>
          <w:rFonts w:ascii="Arial" w:hAnsi="Arial" w:cs="Arial"/>
        </w:rPr>
        <w:t>in nine cities</w:t>
      </w:r>
      <w:r w:rsidR="00B24A4C" w:rsidRPr="00CC6711">
        <w:rPr>
          <w:rFonts w:ascii="Arial" w:hAnsi="Arial" w:cs="Arial"/>
        </w:rPr>
        <w:t>—</w:t>
      </w:r>
      <w:r w:rsidR="004670E7" w:rsidRPr="00CC6711">
        <w:rPr>
          <w:rFonts w:ascii="Arial" w:hAnsi="Arial" w:cs="Arial"/>
        </w:rPr>
        <w:t>Buffalo</w:t>
      </w:r>
      <w:r w:rsidR="00DA5F53" w:rsidRPr="00CC6711">
        <w:rPr>
          <w:rFonts w:ascii="Arial" w:hAnsi="Arial" w:cs="Arial"/>
        </w:rPr>
        <w:t xml:space="preserve"> </w:t>
      </w:r>
      <w:r w:rsidR="00C04742" w:rsidRPr="00CC6711">
        <w:rPr>
          <w:rFonts w:ascii="Arial" w:hAnsi="Arial" w:cs="Arial"/>
        </w:rPr>
        <w:t>City, Cape Town, Ekurhuleni, eThekwini, Johannesburg, Mangaung, Msunduzi, Nelson Mandela Bay and Tshwane</w:t>
      </w:r>
      <w:r w:rsidR="00DA5F53" w:rsidRPr="00CC6711">
        <w:rPr>
          <w:rFonts w:ascii="Arial" w:hAnsi="Arial" w:cs="Arial"/>
        </w:rPr>
        <w:t>.</w:t>
      </w:r>
      <w:r w:rsidR="00C04742" w:rsidRPr="00CC6711">
        <w:rPr>
          <w:rFonts w:ascii="Arial" w:hAnsi="Arial" w:cs="Arial"/>
        </w:rPr>
        <w:t xml:space="preserve"> </w:t>
      </w:r>
      <w:r w:rsidR="00DA5F53" w:rsidRPr="00CC6711">
        <w:rPr>
          <w:rFonts w:ascii="Arial" w:hAnsi="Arial" w:cs="Arial"/>
        </w:rPr>
        <w:t xml:space="preserve">They </w:t>
      </w:r>
      <w:r w:rsidR="00C04742" w:rsidRPr="00CC6711">
        <w:rPr>
          <w:rFonts w:ascii="Arial" w:hAnsi="Arial" w:cs="Arial"/>
        </w:rPr>
        <w:t>are assessed</w:t>
      </w:r>
      <w:r w:rsidR="00205CA8" w:rsidRPr="00CC6711">
        <w:rPr>
          <w:rFonts w:ascii="Arial" w:hAnsi="Arial" w:cs="Arial"/>
        </w:rPr>
        <w:t xml:space="preserve"> </w:t>
      </w:r>
      <w:r w:rsidR="00C04742" w:rsidRPr="00CC6711">
        <w:rPr>
          <w:rFonts w:ascii="Arial" w:hAnsi="Arial" w:cs="Arial"/>
        </w:rPr>
        <w:t>on</w:t>
      </w:r>
      <w:r w:rsidR="00205CA8" w:rsidRPr="00CC6711">
        <w:rPr>
          <w:rFonts w:ascii="Arial" w:hAnsi="Arial" w:cs="Arial"/>
        </w:rPr>
        <w:t xml:space="preserve"> f</w:t>
      </w:r>
      <w:r w:rsidR="00704BC8" w:rsidRPr="00CC6711">
        <w:rPr>
          <w:rFonts w:ascii="Arial" w:hAnsi="Arial" w:cs="Arial"/>
        </w:rPr>
        <w:t>ive</w:t>
      </w:r>
      <w:r w:rsidR="00205CA8" w:rsidRPr="00CC6711">
        <w:rPr>
          <w:rFonts w:ascii="Arial" w:hAnsi="Arial" w:cs="Arial"/>
        </w:rPr>
        <w:t xml:space="preserve"> Doing Business areas: Dealing with Construction Permits, Getting Electricity, Registering Property</w:t>
      </w:r>
      <w:r w:rsidR="00704BC8" w:rsidRPr="00CC6711">
        <w:rPr>
          <w:rFonts w:ascii="Arial" w:hAnsi="Arial" w:cs="Arial"/>
        </w:rPr>
        <w:t>,</w:t>
      </w:r>
      <w:r w:rsidR="00205CA8" w:rsidRPr="00CC6711">
        <w:rPr>
          <w:rFonts w:ascii="Arial" w:hAnsi="Arial" w:cs="Arial"/>
        </w:rPr>
        <w:t xml:space="preserve"> Enforcing Contracts</w:t>
      </w:r>
      <w:r w:rsidR="00704BC8" w:rsidRPr="00CC6711">
        <w:rPr>
          <w:rFonts w:ascii="Arial" w:hAnsi="Arial" w:cs="Arial"/>
        </w:rPr>
        <w:t xml:space="preserve"> and </w:t>
      </w:r>
      <w:r w:rsidR="00EC6EFA" w:rsidRPr="00CC6711">
        <w:rPr>
          <w:rFonts w:ascii="Arial" w:hAnsi="Arial" w:cs="Arial"/>
        </w:rPr>
        <w:t>T</w:t>
      </w:r>
      <w:r w:rsidR="00704BC8" w:rsidRPr="00CC6711">
        <w:rPr>
          <w:rFonts w:ascii="Arial" w:hAnsi="Arial" w:cs="Arial"/>
        </w:rPr>
        <w:t xml:space="preserve">rading </w:t>
      </w:r>
      <w:r w:rsidR="00EC6EFA" w:rsidRPr="00CC6711">
        <w:rPr>
          <w:rFonts w:ascii="Arial" w:hAnsi="Arial" w:cs="Arial"/>
        </w:rPr>
        <w:t>A</w:t>
      </w:r>
      <w:r w:rsidR="00704BC8" w:rsidRPr="00CC6711">
        <w:rPr>
          <w:rFonts w:ascii="Arial" w:hAnsi="Arial" w:cs="Arial"/>
        </w:rPr>
        <w:t xml:space="preserve">cross </w:t>
      </w:r>
      <w:r w:rsidR="00EC6EFA" w:rsidRPr="00CC6711">
        <w:rPr>
          <w:rFonts w:ascii="Arial" w:hAnsi="Arial" w:cs="Arial"/>
        </w:rPr>
        <w:t>B</w:t>
      </w:r>
      <w:r w:rsidR="00704BC8" w:rsidRPr="00CC6711">
        <w:rPr>
          <w:rFonts w:ascii="Arial" w:hAnsi="Arial" w:cs="Arial"/>
        </w:rPr>
        <w:t>orders</w:t>
      </w:r>
      <w:r w:rsidR="00205CA8" w:rsidRPr="00CC6711">
        <w:rPr>
          <w:rFonts w:ascii="Arial" w:hAnsi="Arial" w:cs="Arial"/>
        </w:rPr>
        <w:t xml:space="preserve">. </w:t>
      </w:r>
      <w:proofErr w:type="gramStart"/>
      <w:r w:rsidR="00EC6EFA" w:rsidRPr="00CC6711">
        <w:rPr>
          <w:rFonts w:ascii="Arial" w:hAnsi="Arial" w:cs="Arial"/>
        </w:rPr>
        <w:t>In the area of</w:t>
      </w:r>
      <w:proofErr w:type="gramEnd"/>
      <w:r w:rsidR="00EC6EFA" w:rsidRPr="00CC6711">
        <w:rPr>
          <w:rFonts w:ascii="Arial" w:hAnsi="Arial" w:cs="Arial"/>
        </w:rPr>
        <w:t xml:space="preserve"> Trading Across Borders, t</w:t>
      </w:r>
      <w:r w:rsidR="004670E7" w:rsidRPr="00CC6711">
        <w:rPr>
          <w:rFonts w:ascii="Arial" w:hAnsi="Arial" w:cs="Arial"/>
        </w:rPr>
        <w:t>he</w:t>
      </w:r>
      <w:r w:rsidR="0085138F" w:rsidRPr="00CC6711">
        <w:rPr>
          <w:rFonts w:ascii="Arial" w:hAnsi="Arial" w:cs="Arial"/>
        </w:rPr>
        <w:t xml:space="preserve"> report</w:t>
      </w:r>
      <w:r w:rsidR="004670E7" w:rsidRPr="00CC6711">
        <w:rPr>
          <w:rFonts w:ascii="Arial" w:hAnsi="Arial" w:cs="Arial"/>
        </w:rPr>
        <w:t xml:space="preserve"> measure</w:t>
      </w:r>
      <w:r w:rsidR="0085138F" w:rsidRPr="00CC6711">
        <w:rPr>
          <w:rFonts w:ascii="Arial" w:hAnsi="Arial" w:cs="Arial"/>
        </w:rPr>
        <w:t>s</w:t>
      </w:r>
      <w:r w:rsidR="004670E7" w:rsidRPr="00CC6711">
        <w:rPr>
          <w:rFonts w:ascii="Arial" w:hAnsi="Arial" w:cs="Arial"/>
        </w:rPr>
        <w:t xml:space="preserve"> four of South Africa’s maritime ports</w:t>
      </w:r>
      <w:r w:rsidR="00B24A4C" w:rsidRPr="00CC6711">
        <w:rPr>
          <w:rFonts w:ascii="Arial" w:hAnsi="Arial" w:cs="Arial"/>
        </w:rPr>
        <w:t>—</w:t>
      </w:r>
      <w:r w:rsidR="00205CA8" w:rsidRPr="00CC6711">
        <w:rPr>
          <w:rFonts w:ascii="Arial" w:hAnsi="Arial" w:cs="Arial"/>
        </w:rPr>
        <w:t>Cape</w:t>
      </w:r>
      <w:r w:rsidR="00B24A4C" w:rsidRPr="00CC6711">
        <w:rPr>
          <w:rFonts w:ascii="Arial" w:hAnsi="Arial" w:cs="Arial"/>
        </w:rPr>
        <w:t xml:space="preserve"> </w:t>
      </w:r>
      <w:r w:rsidR="00205CA8" w:rsidRPr="00CC6711">
        <w:rPr>
          <w:rFonts w:ascii="Arial" w:hAnsi="Arial" w:cs="Arial"/>
        </w:rPr>
        <w:t>Town, Durban, Ngqura, and Port Elizabeth</w:t>
      </w:r>
      <w:r w:rsidR="00C04742" w:rsidRPr="00CC6711">
        <w:rPr>
          <w:rFonts w:ascii="Arial" w:hAnsi="Arial" w:cs="Arial"/>
        </w:rPr>
        <w:t>.</w:t>
      </w:r>
      <w:r w:rsidR="002B7E99" w:rsidRPr="00CC6711">
        <w:rPr>
          <w:rFonts w:ascii="Arial" w:hAnsi="Arial" w:cs="Arial"/>
        </w:rPr>
        <w:t xml:space="preserve"> </w:t>
      </w:r>
    </w:p>
    <w:p w14:paraId="5722F309" w14:textId="77777777" w:rsidR="002B7E99" w:rsidRPr="00CC6711" w:rsidRDefault="002B7E99" w:rsidP="00FB3C2E">
      <w:pPr>
        <w:pStyle w:val="FootnoteText"/>
        <w:ind w:left="-270"/>
        <w:jc w:val="both"/>
        <w:rPr>
          <w:rFonts w:ascii="Arial" w:hAnsi="Arial" w:cs="Arial"/>
        </w:rPr>
      </w:pPr>
    </w:p>
    <w:p w14:paraId="14A1AE4D" w14:textId="63E8DE18" w:rsidR="00931007" w:rsidRPr="00CC6711" w:rsidRDefault="00812EEE" w:rsidP="00FB3C2E">
      <w:pPr>
        <w:pStyle w:val="FootnoteText"/>
        <w:ind w:left="-270"/>
        <w:jc w:val="both"/>
        <w:rPr>
          <w:rFonts w:ascii="Arial" w:hAnsi="Arial" w:cs="Arial"/>
        </w:rPr>
      </w:pPr>
      <w:r w:rsidRPr="00CC6711">
        <w:rPr>
          <w:rFonts w:ascii="Arial" w:hAnsi="Arial" w:cs="Arial"/>
        </w:rPr>
        <w:t xml:space="preserve">The report </w:t>
      </w:r>
      <w:r w:rsidR="00741E72" w:rsidRPr="00CC6711">
        <w:rPr>
          <w:rFonts w:ascii="Arial" w:hAnsi="Arial" w:cs="Arial"/>
        </w:rPr>
        <w:t xml:space="preserve">finds that </w:t>
      </w:r>
      <w:r w:rsidR="0013485A" w:rsidRPr="00CC6711">
        <w:rPr>
          <w:rFonts w:ascii="Arial" w:hAnsi="Arial" w:cs="Arial"/>
        </w:rPr>
        <w:t xml:space="preserve">in the </w:t>
      </w:r>
      <w:r w:rsidR="002658FF" w:rsidRPr="00CC6711">
        <w:rPr>
          <w:rFonts w:ascii="Arial" w:hAnsi="Arial" w:cs="Arial"/>
        </w:rPr>
        <w:t>three</w:t>
      </w:r>
      <w:r w:rsidR="0013485A" w:rsidRPr="00CC6711">
        <w:rPr>
          <w:rFonts w:ascii="Arial" w:hAnsi="Arial" w:cs="Arial"/>
        </w:rPr>
        <w:t xml:space="preserve"> years </w:t>
      </w:r>
      <w:r w:rsidR="00495C22" w:rsidRPr="00CC6711">
        <w:rPr>
          <w:rFonts w:ascii="Arial" w:hAnsi="Arial" w:cs="Arial"/>
        </w:rPr>
        <w:t>since</w:t>
      </w:r>
      <w:r w:rsidR="0013485A" w:rsidRPr="00CC6711">
        <w:rPr>
          <w:rFonts w:ascii="Arial" w:hAnsi="Arial" w:cs="Arial"/>
        </w:rPr>
        <w:t xml:space="preserve"> the last </w:t>
      </w:r>
      <w:r w:rsidR="0085138F" w:rsidRPr="00CC6711">
        <w:rPr>
          <w:rFonts w:ascii="Arial" w:hAnsi="Arial" w:cs="Arial"/>
        </w:rPr>
        <w:t>study</w:t>
      </w:r>
      <w:r w:rsidR="00224612" w:rsidRPr="00CC6711">
        <w:rPr>
          <w:rFonts w:ascii="Arial" w:hAnsi="Arial" w:cs="Arial"/>
        </w:rPr>
        <w:t xml:space="preserve">, </w:t>
      </w:r>
      <w:bookmarkStart w:id="0" w:name="_Hlk524516213"/>
      <w:r w:rsidR="00E1093E" w:rsidRPr="00CC6711">
        <w:rPr>
          <w:rFonts w:ascii="Arial" w:hAnsi="Arial" w:cs="Arial"/>
        </w:rPr>
        <w:t>Cape Town, eThekwini</w:t>
      </w:r>
      <w:bookmarkEnd w:id="0"/>
      <w:r w:rsidR="00E1093E" w:rsidRPr="00CC6711">
        <w:rPr>
          <w:rFonts w:ascii="Arial" w:hAnsi="Arial" w:cs="Arial"/>
        </w:rPr>
        <w:t xml:space="preserve">, Johannesburg, Mangaung and Nelson Mandela Bay </w:t>
      </w:r>
      <w:r w:rsidR="009A1CF0" w:rsidRPr="00CC6711">
        <w:rPr>
          <w:rFonts w:ascii="Arial" w:hAnsi="Arial" w:cs="Arial"/>
        </w:rPr>
        <w:t>implemented reform</w:t>
      </w:r>
      <w:r w:rsidR="00A2378F" w:rsidRPr="00CC6711">
        <w:rPr>
          <w:rFonts w:ascii="Arial" w:hAnsi="Arial" w:cs="Arial"/>
        </w:rPr>
        <w:t>s. F</w:t>
      </w:r>
      <w:r w:rsidR="009A1CF0" w:rsidRPr="00CC6711">
        <w:rPr>
          <w:rFonts w:ascii="Arial" w:hAnsi="Arial" w:cs="Arial"/>
        </w:rPr>
        <w:t xml:space="preserve">our </w:t>
      </w:r>
      <w:r w:rsidR="00812BCC" w:rsidRPr="00CC6711">
        <w:rPr>
          <w:rFonts w:ascii="Arial" w:hAnsi="Arial" w:cs="Arial"/>
        </w:rPr>
        <w:t xml:space="preserve">of the reforms </w:t>
      </w:r>
      <w:r w:rsidR="0085138F" w:rsidRPr="00CC6711">
        <w:rPr>
          <w:rFonts w:ascii="Arial" w:hAnsi="Arial" w:cs="Arial"/>
        </w:rPr>
        <w:t xml:space="preserve">improved the conditions for businesses </w:t>
      </w:r>
      <w:r w:rsidR="006F13E7" w:rsidRPr="00CC6711">
        <w:rPr>
          <w:rFonts w:ascii="Arial" w:hAnsi="Arial" w:cs="Arial"/>
        </w:rPr>
        <w:t xml:space="preserve">to </w:t>
      </w:r>
      <w:r w:rsidR="00DB3E54" w:rsidRPr="00CC6711">
        <w:rPr>
          <w:rFonts w:ascii="Arial" w:hAnsi="Arial" w:cs="Arial"/>
        </w:rPr>
        <w:t>obtain</w:t>
      </w:r>
      <w:r w:rsidR="006F13E7" w:rsidRPr="00CC6711">
        <w:rPr>
          <w:rFonts w:ascii="Arial" w:hAnsi="Arial" w:cs="Arial"/>
        </w:rPr>
        <w:t xml:space="preserve"> electricity</w:t>
      </w:r>
      <w:r w:rsidR="002945EC" w:rsidRPr="00CC6711">
        <w:rPr>
          <w:rFonts w:ascii="Arial" w:hAnsi="Arial" w:cs="Arial"/>
        </w:rPr>
        <w:t>,</w:t>
      </w:r>
      <w:r w:rsidR="00A2378F" w:rsidRPr="00CC6711">
        <w:rPr>
          <w:rFonts w:ascii="Arial" w:hAnsi="Arial" w:cs="Arial"/>
        </w:rPr>
        <w:t xml:space="preserve"> and one made</w:t>
      </w:r>
      <w:r w:rsidR="00BD1D9E" w:rsidRPr="00CC6711">
        <w:rPr>
          <w:rFonts w:ascii="Arial" w:hAnsi="Arial" w:cs="Arial"/>
        </w:rPr>
        <w:t xml:space="preserve"> it easier </w:t>
      </w:r>
      <w:r w:rsidR="006F13E7" w:rsidRPr="00CC6711">
        <w:rPr>
          <w:rFonts w:ascii="Arial" w:hAnsi="Arial" w:cs="Arial"/>
        </w:rPr>
        <w:t>to transfer property</w:t>
      </w:r>
      <w:r w:rsidR="00BD1D9E" w:rsidRPr="00CC6711">
        <w:rPr>
          <w:rFonts w:ascii="Arial" w:hAnsi="Arial" w:cs="Arial"/>
        </w:rPr>
        <w:t>.</w:t>
      </w:r>
      <w:r w:rsidR="009A1CF0" w:rsidRPr="00CC6711">
        <w:rPr>
          <w:rFonts w:ascii="Arial" w:hAnsi="Arial" w:cs="Arial"/>
        </w:rPr>
        <w:t xml:space="preserve"> </w:t>
      </w:r>
    </w:p>
    <w:p w14:paraId="6FF44257" w14:textId="77777777" w:rsidR="00931007" w:rsidRPr="00CC6711" w:rsidRDefault="00931007" w:rsidP="00FB3C2E">
      <w:pPr>
        <w:pStyle w:val="FootnoteText"/>
        <w:ind w:left="-270"/>
        <w:jc w:val="both"/>
        <w:rPr>
          <w:rFonts w:ascii="Arial" w:hAnsi="Arial" w:cs="Arial"/>
        </w:rPr>
      </w:pPr>
    </w:p>
    <w:p w14:paraId="01660793" w14:textId="339DF8F8" w:rsidR="00292EA7" w:rsidRPr="00CC6711" w:rsidRDefault="00BD1D9E" w:rsidP="00FB3C2E">
      <w:pPr>
        <w:pStyle w:val="FootnoteText"/>
        <w:ind w:left="-270"/>
        <w:jc w:val="both"/>
        <w:rPr>
          <w:rFonts w:ascii="Arial" w:hAnsi="Arial" w:cs="Arial"/>
        </w:rPr>
      </w:pPr>
      <w:r w:rsidRPr="00CC6711">
        <w:rPr>
          <w:rFonts w:ascii="Arial" w:hAnsi="Arial" w:cs="Arial"/>
        </w:rPr>
        <w:t>Although reforms have been few, where they were implemented,</w:t>
      </w:r>
      <w:r w:rsidR="00292EA7" w:rsidRPr="00CC6711">
        <w:rPr>
          <w:rFonts w:ascii="Arial" w:hAnsi="Arial" w:cs="Arial"/>
        </w:rPr>
        <w:t xml:space="preserve"> </w:t>
      </w:r>
      <w:r w:rsidR="001915CC" w:rsidRPr="00CC6711">
        <w:rPr>
          <w:rFonts w:ascii="Arial" w:hAnsi="Arial" w:cs="Arial"/>
        </w:rPr>
        <w:t xml:space="preserve">the </w:t>
      </w:r>
      <w:r w:rsidR="00292EA7" w:rsidRPr="00CC6711">
        <w:rPr>
          <w:rFonts w:ascii="Arial" w:hAnsi="Arial" w:cs="Arial"/>
        </w:rPr>
        <w:t xml:space="preserve">results have been striking. Mangaung, for example, automated municipal processes </w:t>
      </w:r>
      <w:r w:rsidR="00FD16C5" w:rsidRPr="00CC6711">
        <w:rPr>
          <w:rFonts w:ascii="Arial" w:hAnsi="Arial" w:cs="Arial"/>
        </w:rPr>
        <w:t xml:space="preserve">that have </w:t>
      </w:r>
      <w:r w:rsidR="00B402F3" w:rsidRPr="00CC6711">
        <w:rPr>
          <w:rFonts w:ascii="Arial" w:hAnsi="Arial" w:cs="Arial"/>
        </w:rPr>
        <w:t>halved</w:t>
      </w:r>
      <w:r w:rsidR="00292EA7" w:rsidRPr="00CC6711">
        <w:rPr>
          <w:rFonts w:ascii="Arial" w:hAnsi="Arial" w:cs="Arial"/>
        </w:rPr>
        <w:t xml:space="preserve"> the time </w:t>
      </w:r>
      <w:r w:rsidR="00FD16C5" w:rsidRPr="00CC6711">
        <w:rPr>
          <w:rFonts w:ascii="Arial" w:hAnsi="Arial" w:cs="Arial"/>
        </w:rPr>
        <w:t xml:space="preserve">needed </w:t>
      </w:r>
      <w:r w:rsidR="00292EA7" w:rsidRPr="00CC6711">
        <w:rPr>
          <w:rFonts w:ascii="Arial" w:hAnsi="Arial" w:cs="Arial"/>
        </w:rPr>
        <w:t xml:space="preserve">to transfer property, from </w:t>
      </w:r>
      <w:r w:rsidR="00FB76D5" w:rsidRPr="00CC6711">
        <w:rPr>
          <w:rFonts w:ascii="Arial" w:hAnsi="Arial" w:cs="Arial"/>
        </w:rPr>
        <w:t>just over</w:t>
      </w:r>
      <w:r w:rsidR="00292EA7" w:rsidRPr="00CC6711">
        <w:rPr>
          <w:rFonts w:ascii="Arial" w:hAnsi="Arial" w:cs="Arial"/>
        </w:rPr>
        <w:t xml:space="preserve"> seven </w:t>
      </w:r>
      <w:r w:rsidR="00FB76D5" w:rsidRPr="00CC6711">
        <w:rPr>
          <w:rFonts w:ascii="Arial" w:hAnsi="Arial" w:cs="Arial"/>
        </w:rPr>
        <w:t>weeks to</w:t>
      </w:r>
      <w:r w:rsidR="00292EA7" w:rsidRPr="00CC6711">
        <w:rPr>
          <w:rFonts w:ascii="Arial" w:hAnsi="Arial" w:cs="Arial"/>
        </w:rPr>
        <w:t xml:space="preserve"> three weeks</w:t>
      </w:r>
      <w:r w:rsidR="00FB76D5" w:rsidRPr="00CC6711">
        <w:rPr>
          <w:rFonts w:ascii="Arial" w:hAnsi="Arial" w:cs="Arial"/>
        </w:rPr>
        <w:t>.</w:t>
      </w:r>
      <w:r w:rsidR="00292EA7" w:rsidRPr="00CC6711">
        <w:rPr>
          <w:rFonts w:ascii="Arial" w:hAnsi="Arial" w:cs="Arial"/>
        </w:rPr>
        <w:t xml:space="preserve"> </w:t>
      </w:r>
      <w:r w:rsidR="00FB76D5" w:rsidRPr="00CC6711">
        <w:rPr>
          <w:rFonts w:ascii="Arial" w:hAnsi="Arial" w:cs="Arial"/>
        </w:rPr>
        <w:t xml:space="preserve">As a result, Mangaung </w:t>
      </w:r>
      <w:r w:rsidR="00B402F3" w:rsidRPr="00CC6711">
        <w:rPr>
          <w:rFonts w:ascii="Arial" w:hAnsi="Arial" w:cs="Arial"/>
        </w:rPr>
        <w:t xml:space="preserve">has </w:t>
      </w:r>
      <w:r w:rsidR="00FB76D5" w:rsidRPr="00CC6711">
        <w:rPr>
          <w:rFonts w:ascii="Arial" w:hAnsi="Arial" w:cs="Arial"/>
        </w:rPr>
        <w:t>moved from lowest performer in this area in 2015 to best performer now</w:t>
      </w:r>
      <w:r w:rsidR="00292EA7" w:rsidRPr="00CC6711">
        <w:rPr>
          <w:rFonts w:ascii="Arial" w:hAnsi="Arial" w:cs="Arial"/>
        </w:rPr>
        <w:t xml:space="preserve">. </w:t>
      </w:r>
    </w:p>
    <w:p w14:paraId="439694AE" w14:textId="54D467AF" w:rsidR="003C1D30" w:rsidRPr="00CC6711" w:rsidRDefault="003C1D30" w:rsidP="00FB3C2E">
      <w:pPr>
        <w:pStyle w:val="FootnoteText"/>
        <w:jc w:val="both"/>
        <w:rPr>
          <w:rFonts w:ascii="Arial" w:hAnsi="Arial" w:cs="Arial"/>
        </w:rPr>
      </w:pPr>
    </w:p>
    <w:p w14:paraId="3E93D79A" w14:textId="03A323A1" w:rsidR="004E2D6E" w:rsidRPr="00CC6711" w:rsidRDefault="004E2D6E" w:rsidP="00FB3C2E">
      <w:pPr>
        <w:ind w:left="-270"/>
        <w:jc w:val="both"/>
        <w:rPr>
          <w:rFonts w:ascii="Arial" w:hAnsi="Arial" w:cs="Arial"/>
          <w:i/>
          <w:sz w:val="20"/>
          <w:szCs w:val="20"/>
        </w:rPr>
      </w:pPr>
      <w:r w:rsidRPr="00CC6711">
        <w:rPr>
          <w:rFonts w:ascii="Arial" w:hAnsi="Arial" w:cs="Arial"/>
          <w:i/>
          <w:sz w:val="20"/>
          <w:szCs w:val="20"/>
        </w:rPr>
        <w:t>“</w:t>
      </w:r>
      <w:r w:rsidR="00BF1A75" w:rsidRPr="00CC6711">
        <w:rPr>
          <w:rFonts w:ascii="Arial" w:hAnsi="Arial" w:cs="Arial"/>
          <w:i/>
          <w:sz w:val="20"/>
          <w:szCs w:val="20"/>
        </w:rPr>
        <w:t xml:space="preserve">Efforts by South African locations to </w:t>
      </w:r>
      <w:r w:rsidR="00D937CE" w:rsidRPr="00CC6711">
        <w:rPr>
          <w:rFonts w:ascii="Arial" w:hAnsi="Arial" w:cs="Arial"/>
          <w:i/>
          <w:sz w:val="20"/>
          <w:szCs w:val="20"/>
        </w:rPr>
        <w:t>r</w:t>
      </w:r>
      <w:r w:rsidR="00D937CE" w:rsidRPr="00CC6711">
        <w:rPr>
          <w:rFonts w:ascii="Arial" w:hAnsi="Arial" w:cs="Arial"/>
          <w:bCs/>
          <w:i/>
          <w:sz w:val="20"/>
          <w:szCs w:val="20"/>
        </w:rPr>
        <w:t>educe the time, cost and complexity of bureaucratic processes</w:t>
      </w:r>
      <w:r w:rsidR="00D937CE" w:rsidRPr="00CC6711">
        <w:rPr>
          <w:rFonts w:ascii="Arial" w:hAnsi="Arial" w:cs="Arial"/>
          <w:i/>
          <w:sz w:val="20"/>
          <w:szCs w:val="20"/>
        </w:rPr>
        <w:t xml:space="preserve"> </w:t>
      </w:r>
      <w:r w:rsidR="00BF1A75" w:rsidRPr="00CC6711">
        <w:rPr>
          <w:rFonts w:ascii="Arial" w:hAnsi="Arial" w:cs="Arial"/>
          <w:i/>
          <w:sz w:val="20"/>
          <w:szCs w:val="20"/>
        </w:rPr>
        <w:t>that can hinder private enterprise are</w:t>
      </w:r>
      <w:r w:rsidR="00822A74" w:rsidRPr="00CC6711">
        <w:rPr>
          <w:rFonts w:ascii="Arial" w:hAnsi="Arial" w:cs="Arial"/>
          <w:i/>
          <w:sz w:val="20"/>
          <w:szCs w:val="20"/>
        </w:rPr>
        <w:t xml:space="preserve"> a welcome step in the right direction</w:t>
      </w:r>
      <w:r w:rsidRPr="00CC6711">
        <w:rPr>
          <w:rFonts w:ascii="Arial" w:hAnsi="Arial" w:cs="Arial"/>
          <w:i/>
          <w:sz w:val="20"/>
          <w:szCs w:val="20"/>
        </w:rPr>
        <w:t xml:space="preserve">,” </w:t>
      </w:r>
      <w:r w:rsidRPr="00CC6711">
        <w:rPr>
          <w:rFonts w:ascii="Arial" w:hAnsi="Arial" w:cs="Arial"/>
          <w:bCs/>
          <w:sz w:val="20"/>
          <w:szCs w:val="20"/>
        </w:rPr>
        <w:t>said</w:t>
      </w:r>
      <w:r w:rsidRPr="00CC6711">
        <w:rPr>
          <w:rFonts w:ascii="Arial" w:hAnsi="Arial" w:cs="Arial"/>
          <w:b/>
          <w:bCs/>
          <w:sz w:val="20"/>
          <w:szCs w:val="20"/>
        </w:rPr>
        <w:t xml:space="preserve"> </w:t>
      </w:r>
      <w:r w:rsidR="003640F6" w:rsidRPr="00CC6711">
        <w:rPr>
          <w:rFonts w:ascii="Arial" w:hAnsi="Arial" w:cs="Arial"/>
          <w:b/>
          <w:bCs/>
          <w:sz w:val="20"/>
          <w:szCs w:val="20"/>
        </w:rPr>
        <w:t xml:space="preserve">Pilar Salgado </w:t>
      </w:r>
      <w:proofErr w:type="spellStart"/>
      <w:r w:rsidR="003640F6" w:rsidRPr="00CC6711">
        <w:rPr>
          <w:rFonts w:ascii="Arial" w:hAnsi="Arial" w:cs="Arial"/>
          <w:b/>
          <w:bCs/>
          <w:sz w:val="20"/>
          <w:szCs w:val="20"/>
        </w:rPr>
        <w:t>Otónel</w:t>
      </w:r>
      <w:proofErr w:type="spellEnd"/>
      <w:r w:rsidRPr="00CC6711">
        <w:rPr>
          <w:rFonts w:ascii="Arial" w:hAnsi="Arial" w:cs="Arial"/>
          <w:b/>
          <w:bCs/>
          <w:sz w:val="20"/>
          <w:szCs w:val="20"/>
        </w:rPr>
        <w:t xml:space="preserve">, </w:t>
      </w:r>
      <w:r w:rsidR="00834E83" w:rsidRPr="00CC6711">
        <w:rPr>
          <w:rFonts w:ascii="Arial" w:hAnsi="Arial" w:cs="Arial"/>
          <w:b/>
          <w:bCs/>
          <w:sz w:val="20"/>
          <w:szCs w:val="20"/>
        </w:rPr>
        <w:t>Program Manager of</w:t>
      </w:r>
      <w:r w:rsidR="001E4B9D" w:rsidRPr="00CC6711">
        <w:rPr>
          <w:rFonts w:ascii="Arial" w:hAnsi="Arial" w:cs="Arial"/>
          <w:b/>
          <w:bCs/>
          <w:sz w:val="20"/>
          <w:szCs w:val="20"/>
        </w:rPr>
        <w:t xml:space="preserve"> </w:t>
      </w:r>
      <w:r w:rsidR="00057498" w:rsidRPr="00CC6711">
        <w:rPr>
          <w:rFonts w:ascii="Arial" w:hAnsi="Arial" w:cs="Arial"/>
          <w:b/>
          <w:bCs/>
          <w:sz w:val="20"/>
          <w:szCs w:val="20"/>
        </w:rPr>
        <w:t xml:space="preserve">the </w:t>
      </w:r>
      <w:r w:rsidR="001E4B9D" w:rsidRPr="00CC6711">
        <w:rPr>
          <w:rFonts w:ascii="Arial" w:hAnsi="Arial" w:cs="Arial"/>
          <w:b/>
          <w:bCs/>
          <w:sz w:val="20"/>
          <w:szCs w:val="20"/>
        </w:rPr>
        <w:t>Subnational Doing Business Unit</w:t>
      </w:r>
      <w:r w:rsidRPr="00CC6711">
        <w:rPr>
          <w:rFonts w:ascii="Arial" w:hAnsi="Arial" w:cs="Arial"/>
          <w:b/>
          <w:bCs/>
          <w:sz w:val="20"/>
          <w:szCs w:val="20"/>
        </w:rPr>
        <w:t xml:space="preserve"> at the </w:t>
      </w:r>
      <w:r w:rsidRPr="00CC6711">
        <w:rPr>
          <w:rFonts w:ascii="Arial" w:hAnsi="Arial" w:cs="Arial"/>
          <w:b/>
          <w:sz w:val="20"/>
          <w:szCs w:val="20"/>
        </w:rPr>
        <w:t>World Bank</w:t>
      </w:r>
      <w:r w:rsidRPr="00CC6711">
        <w:rPr>
          <w:rFonts w:ascii="Arial" w:hAnsi="Arial" w:cs="Arial"/>
          <w:b/>
          <w:bCs/>
          <w:sz w:val="20"/>
          <w:szCs w:val="20"/>
        </w:rPr>
        <w:t xml:space="preserve">. </w:t>
      </w:r>
      <w:r w:rsidRPr="00CC6711">
        <w:rPr>
          <w:rFonts w:ascii="Arial" w:hAnsi="Arial" w:cs="Arial"/>
          <w:i/>
          <w:sz w:val="20"/>
          <w:szCs w:val="20"/>
        </w:rPr>
        <w:t>“</w:t>
      </w:r>
      <w:r w:rsidR="00877BEF" w:rsidRPr="00CC6711">
        <w:rPr>
          <w:rFonts w:ascii="Arial" w:hAnsi="Arial" w:cs="Arial"/>
          <w:i/>
          <w:sz w:val="20"/>
          <w:szCs w:val="20"/>
        </w:rPr>
        <w:t>B</w:t>
      </w:r>
      <w:r w:rsidR="006248A9" w:rsidRPr="00CC6711">
        <w:rPr>
          <w:rFonts w:ascii="Arial" w:hAnsi="Arial" w:cs="Arial"/>
          <w:i/>
          <w:sz w:val="20"/>
          <w:szCs w:val="20"/>
        </w:rPr>
        <w:t>etter collaboration between national and local authorities</w:t>
      </w:r>
      <w:r w:rsidR="00822A74" w:rsidRPr="00CC6711">
        <w:rPr>
          <w:rFonts w:ascii="Arial" w:hAnsi="Arial" w:cs="Arial"/>
          <w:i/>
          <w:sz w:val="20"/>
          <w:szCs w:val="20"/>
        </w:rPr>
        <w:t xml:space="preserve"> will </w:t>
      </w:r>
      <w:r w:rsidR="00877BEF" w:rsidRPr="00CC6711">
        <w:rPr>
          <w:rFonts w:ascii="Arial" w:hAnsi="Arial" w:cs="Arial"/>
          <w:i/>
          <w:sz w:val="20"/>
          <w:szCs w:val="20"/>
        </w:rPr>
        <w:t>go a long way in</w:t>
      </w:r>
      <w:r w:rsidR="0051369E" w:rsidRPr="00CC6711">
        <w:rPr>
          <w:rFonts w:ascii="Arial" w:hAnsi="Arial" w:cs="Arial"/>
          <w:i/>
          <w:sz w:val="20"/>
          <w:szCs w:val="20"/>
        </w:rPr>
        <w:t xml:space="preserve"> expanding the scope of future </w:t>
      </w:r>
      <w:r w:rsidR="008C294D" w:rsidRPr="00CC6711">
        <w:rPr>
          <w:rFonts w:ascii="Arial" w:hAnsi="Arial" w:cs="Arial"/>
          <w:i/>
          <w:sz w:val="20"/>
          <w:szCs w:val="20"/>
        </w:rPr>
        <w:t xml:space="preserve">local </w:t>
      </w:r>
      <w:r w:rsidR="0051369E" w:rsidRPr="00CC6711">
        <w:rPr>
          <w:rFonts w:ascii="Arial" w:hAnsi="Arial" w:cs="Arial"/>
          <w:i/>
          <w:sz w:val="20"/>
          <w:szCs w:val="20"/>
        </w:rPr>
        <w:t>reforms and</w:t>
      </w:r>
      <w:r w:rsidR="00877BEF" w:rsidRPr="00CC6711">
        <w:rPr>
          <w:rFonts w:ascii="Arial" w:hAnsi="Arial" w:cs="Arial"/>
          <w:i/>
          <w:sz w:val="20"/>
          <w:szCs w:val="20"/>
        </w:rPr>
        <w:t xml:space="preserve"> </w:t>
      </w:r>
      <w:r w:rsidR="004F5CAC" w:rsidRPr="00CC6711">
        <w:rPr>
          <w:rFonts w:ascii="Arial" w:hAnsi="Arial" w:cs="Arial"/>
          <w:i/>
          <w:sz w:val="20"/>
          <w:szCs w:val="20"/>
        </w:rPr>
        <w:t>putting in place</w:t>
      </w:r>
      <w:r w:rsidR="00877BEF" w:rsidRPr="00CC6711">
        <w:rPr>
          <w:rFonts w:ascii="Arial" w:hAnsi="Arial" w:cs="Arial"/>
          <w:i/>
          <w:sz w:val="20"/>
          <w:szCs w:val="20"/>
        </w:rPr>
        <w:t xml:space="preserve"> a </w:t>
      </w:r>
      <w:r w:rsidR="00155967" w:rsidRPr="00CC6711">
        <w:rPr>
          <w:rFonts w:ascii="Arial" w:hAnsi="Arial" w:cs="Arial"/>
          <w:i/>
          <w:sz w:val="20"/>
          <w:szCs w:val="20"/>
        </w:rPr>
        <w:t>regulatory</w:t>
      </w:r>
      <w:r w:rsidR="00877BEF" w:rsidRPr="00CC6711">
        <w:rPr>
          <w:rFonts w:ascii="Arial" w:hAnsi="Arial" w:cs="Arial"/>
          <w:i/>
          <w:sz w:val="20"/>
          <w:szCs w:val="20"/>
        </w:rPr>
        <w:t xml:space="preserve"> environment that </w:t>
      </w:r>
      <w:r w:rsidR="004F5CAC" w:rsidRPr="00CC6711">
        <w:rPr>
          <w:rFonts w:ascii="Arial" w:hAnsi="Arial" w:cs="Arial"/>
          <w:i/>
          <w:sz w:val="20"/>
          <w:szCs w:val="20"/>
        </w:rPr>
        <w:t>allows businesses and</w:t>
      </w:r>
      <w:r w:rsidR="00877BEF" w:rsidRPr="00CC6711">
        <w:rPr>
          <w:rFonts w:ascii="Arial" w:hAnsi="Arial" w:cs="Arial"/>
          <w:i/>
          <w:sz w:val="20"/>
          <w:szCs w:val="20"/>
        </w:rPr>
        <w:t xml:space="preserve"> entrepreneurship</w:t>
      </w:r>
      <w:r w:rsidR="000B5801" w:rsidRPr="00CC6711">
        <w:rPr>
          <w:rFonts w:ascii="Arial" w:hAnsi="Arial" w:cs="Arial"/>
          <w:i/>
          <w:sz w:val="20"/>
          <w:szCs w:val="20"/>
        </w:rPr>
        <w:t xml:space="preserve"> </w:t>
      </w:r>
      <w:r w:rsidR="004F5CAC" w:rsidRPr="00CC6711">
        <w:rPr>
          <w:rFonts w:ascii="Arial" w:hAnsi="Arial" w:cs="Arial"/>
          <w:i/>
          <w:sz w:val="20"/>
          <w:szCs w:val="20"/>
        </w:rPr>
        <w:t xml:space="preserve">to flourish, </w:t>
      </w:r>
      <w:r w:rsidR="00877BEF" w:rsidRPr="00CC6711">
        <w:rPr>
          <w:rFonts w:ascii="Arial" w:hAnsi="Arial" w:cs="Arial"/>
          <w:i/>
          <w:sz w:val="20"/>
          <w:szCs w:val="20"/>
        </w:rPr>
        <w:t>creat</w:t>
      </w:r>
      <w:r w:rsidR="004F5CAC" w:rsidRPr="00CC6711">
        <w:rPr>
          <w:rFonts w:ascii="Arial" w:hAnsi="Arial" w:cs="Arial"/>
          <w:i/>
          <w:sz w:val="20"/>
          <w:szCs w:val="20"/>
        </w:rPr>
        <w:t>ing</w:t>
      </w:r>
      <w:r w:rsidR="00877BEF" w:rsidRPr="00CC6711">
        <w:rPr>
          <w:rFonts w:ascii="Arial" w:hAnsi="Arial" w:cs="Arial"/>
          <w:i/>
          <w:sz w:val="20"/>
          <w:szCs w:val="20"/>
        </w:rPr>
        <w:t xml:space="preserve"> much-needed jobs</w:t>
      </w:r>
      <w:r w:rsidR="00D937CE" w:rsidRPr="00CC6711">
        <w:rPr>
          <w:rFonts w:ascii="Arial" w:hAnsi="Arial" w:cs="Arial"/>
          <w:bCs/>
          <w:i/>
          <w:sz w:val="20"/>
          <w:szCs w:val="20"/>
        </w:rPr>
        <w:t>.</w:t>
      </w:r>
      <w:r w:rsidR="00822A74" w:rsidRPr="00CC6711">
        <w:rPr>
          <w:rFonts w:ascii="Arial" w:hAnsi="Arial" w:cs="Arial"/>
          <w:i/>
          <w:sz w:val="20"/>
          <w:szCs w:val="20"/>
        </w:rPr>
        <w:t xml:space="preserve"> </w:t>
      </w:r>
      <w:r w:rsidRPr="00CC6711">
        <w:rPr>
          <w:rFonts w:ascii="Arial" w:hAnsi="Arial" w:cs="Arial"/>
          <w:i/>
          <w:sz w:val="20"/>
          <w:szCs w:val="20"/>
        </w:rPr>
        <w:t xml:space="preserve">We hope this report will serve as a roadmap for reform at the subnational level.” </w:t>
      </w:r>
    </w:p>
    <w:p w14:paraId="48C2FEBE" w14:textId="77777777" w:rsidR="004E2D6E" w:rsidRPr="00CC6711" w:rsidRDefault="004E2D6E" w:rsidP="00FB3C2E">
      <w:pPr>
        <w:ind w:left="-270"/>
        <w:jc w:val="both"/>
        <w:rPr>
          <w:rFonts w:ascii="Arial" w:hAnsi="Arial" w:cs="Arial"/>
          <w:i/>
          <w:sz w:val="20"/>
          <w:szCs w:val="20"/>
        </w:rPr>
      </w:pPr>
    </w:p>
    <w:p w14:paraId="5CE109BD" w14:textId="76A54A73" w:rsidR="00321CCE" w:rsidRPr="00CC6711" w:rsidRDefault="009809FE" w:rsidP="00FB3C2E">
      <w:pPr>
        <w:pStyle w:val="FootnoteText"/>
        <w:ind w:left="-270"/>
        <w:jc w:val="both"/>
        <w:rPr>
          <w:rFonts w:ascii="Arial" w:hAnsi="Arial" w:cs="Arial"/>
        </w:rPr>
      </w:pPr>
      <w:r w:rsidRPr="00CC6711">
        <w:rPr>
          <w:rFonts w:ascii="Arial" w:hAnsi="Arial" w:cs="Arial"/>
          <w:iCs/>
        </w:rPr>
        <w:t xml:space="preserve">The report finds that </w:t>
      </w:r>
      <w:r w:rsidR="00774C84" w:rsidRPr="00CC6711">
        <w:rPr>
          <w:rFonts w:ascii="Arial" w:hAnsi="Arial" w:cs="Arial"/>
          <w:iCs/>
        </w:rPr>
        <w:t>no location does equally well across all areas measured</w:t>
      </w:r>
      <w:r w:rsidR="002945EC" w:rsidRPr="00CC6711">
        <w:rPr>
          <w:rFonts w:ascii="Arial" w:hAnsi="Arial" w:cs="Arial"/>
          <w:iCs/>
        </w:rPr>
        <w:t>,</w:t>
      </w:r>
      <w:r w:rsidR="0085138F" w:rsidRPr="00CC6711">
        <w:rPr>
          <w:rFonts w:ascii="Arial" w:hAnsi="Arial" w:cs="Arial"/>
          <w:iCs/>
        </w:rPr>
        <w:t xml:space="preserve"> and </w:t>
      </w:r>
      <w:r w:rsidR="00555A95" w:rsidRPr="00CC6711">
        <w:rPr>
          <w:rFonts w:ascii="Arial" w:hAnsi="Arial" w:cs="Arial"/>
          <w:iCs/>
        </w:rPr>
        <w:t>there is room for peer learning</w:t>
      </w:r>
      <w:r w:rsidR="00774C84" w:rsidRPr="00CC6711">
        <w:rPr>
          <w:rFonts w:ascii="Arial" w:hAnsi="Arial" w:cs="Arial"/>
          <w:iCs/>
        </w:rPr>
        <w:t>.</w:t>
      </w:r>
      <w:r w:rsidR="00774C84" w:rsidRPr="00CC6711">
        <w:rPr>
          <w:rFonts w:ascii="Arial" w:hAnsi="Arial" w:cs="Arial"/>
          <w:i/>
          <w:iCs/>
        </w:rPr>
        <w:t xml:space="preserve"> </w:t>
      </w:r>
      <w:r w:rsidR="00774C84" w:rsidRPr="00CC6711">
        <w:rPr>
          <w:rFonts w:ascii="Arial" w:hAnsi="Arial" w:cs="Arial"/>
        </w:rPr>
        <w:t xml:space="preserve">Cape Town, eThekwini, Johannesburg, </w:t>
      </w:r>
      <w:bookmarkStart w:id="1" w:name="_Hlk522880803"/>
      <w:r w:rsidR="00774C84" w:rsidRPr="00CC6711">
        <w:rPr>
          <w:rFonts w:ascii="Arial" w:hAnsi="Arial" w:cs="Arial"/>
        </w:rPr>
        <w:t>Mangaung</w:t>
      </w:r>
      <w:bookmarkEnd w:id="1"/>
      <w:r w:rsidR="00774C84" w:rsidRPr="00CC6711">
        <w:rPr>
          <w:rFonts w:ascii="Arial" w:hAnsi="Arial" w:cs="Arial"/>
        </w:rPr>
        <w:t>, Msunduzi and Tshwane</w:t>
      </w:r>
      <w:r w:rsidRPr="00CC6711">
        <w:rPr>
          <w:rFonts w:ascii="Arial" w:hAnsi="Arial" w:cs="Arial"/>
        </w:rPr>
        <w:t>, for example,</w:t>
      </w:r>
      <w:r w:rsidR="00774C84" w:rsidRPr="00CC6711">
        <w:rPr>
          <w:rFonts w:ascii="Arial" w:hAnsi="Arial" w:cs="Arial"/>
        </w:rPr>
        <w:t xml:space="preserve"> </w:t>
      </w:r>
      <w:r w:rsidRPr="00CC6711">
        <w:rPr>
          <w:rFonts w:ascii="Arial" w:hAnsi="Arial" w:cs="Arial"/>
        </w:rPr>
        <w:t xml:space="preserve">are good performers </w:t>
      </w:r>
      <w:r w:rsidR="00774C84" w:rsidRPr="00CC6711">
        <w:rPr>
          <w:rFonts w:ascii="Arial" w:hAnsi="Arial" w:cs="Arial"/>
        </w:rPr>
        <w:t>in two areas measured</w:t>
      </w:r>
      <w:r w:rsidRPr="00CC6711">
        <w:rPr>
          <w:rFonts w:ascii="Arial" w:hAnsi="Arial" w:cs="Arial"/>
        </w:rPr>
        <w:t>. However,</w:t>
      </w:r>
      <w:r w:rsidR="00774C84" w:rsidRPr="00CC6711">
        <w:rPr>
          <w:rFonts w:ascii="Arial" w:hAnsi="Arial" w:cs="Arial"/>
        </w:rPr>
        <w:t xml:space="preserve"> they </w:t>
      </w:r>
      <w:r w:rsidR="00FC54F5" w:rsidRPr="00CC6711">
        <w:rPr>
          <w:rFonts w:ascii="Arial" w:hAnsi="Arial" w:cs="Arial"/>
        </w:rPr>
        <w:t>have</w:t>
      </w:r>
      <w:r w:rsidR="008A1179" w:rsidRPr="00CC6711">
        <w:rPr>
          <w:rFonts w:ascii="Arial" w:hAnsi="Arial" w:cs="Arial"/>
        </w:rPr>
        <w:t xml:space="preserve"> room for improvement in</w:t>
      </w:r>
      <w:r w:rsidR="00774C84" w:rsidRPr="00CC6711">
        <w:rPr>
          <w:rFonts w:ascii="Arial" w:hAnsi="Arial" w:cs="Arial"/>
        </w:rPr>
        <w:t xml:space="preserve"> </w:t>
      </w:r>
      <w:r w:rsidR="00A56115" w:rsidRPr="00CC6711">
        <w:rPr>
          <w:rFonts w:ascii="Arial" w:hAnsi="Arial" w:cs="Arial"/>
        </w:rPr>
        <w:t>other</w:t>
      </w:r>
      <w:r w:rsidR="00774C84" w:rsidRPr="00CC6711">
        <w:rPr>
          <w:rFonts w:ascii="Arial" w:hAnsi="Arial" w:cs="Arial"/>
        </w:rPr>
        <w:t xml:space="preserve"> </w:t>
      </w:r>
      <w:r w:rsidRPr="00CC6711">
        <w:rPr>
          <w:rFonts w:ascii="Arial" w:hAnsi="Arial" w:cs="Arial"/>
        </w:rPr>
        <w:t>area</w:t>
      </w:r>
      <w:r w:rsidR="00A56115" w:rsidRPr="00CC6711">
        <w:rPr>
          <w:rFonts w:ascii="Arial" w:hAnsi="Arial" w:cs="Arial"/>
        </w:rPr>
        <w:t>s</w:t>
      </w:r>
      <w:r w:rsidR="00774C84" w:rsidRPr="00CC6711">
        <w:rPr>
          <w:rFonts w:ascii="Arial" w:hAnsi="Arial" w:cs="Arial"/>
        </w:rPr>
        <w:t>.</w:t>
      </w:r>
      <w:r w:rsidR="00FE6CE6" w:rsidRPr="00CC6711">
        <w:rPr>
          <w:rFonts w:ascii="Arial" w:hAnsi="Arial" w:cs="Arial"/>
        </w:rPr>
        <w:t xml:space="preserve"> </w:t>
      </w:r>
    </w:p>
    <w:p w14:paraId="5C96114F" w14:textId="77777777" w:rsidR="00321CCE" w:rsidRPr="00CC6711" w:rsidRDefault="00321CCE" w:rsidP="00FB3C2E">
      <w:pPr>
        <w:pStyle w:val="FootnoteText"/>
        <w:ind w:left="-270"/>
        <w:jc w:val="both"/>
        <w:rPr>
          <w:rFonts w:ascii="Arial" w:hAnsi="Arial" w:cs="Arial"/>
          <w:iCs/>
        </w:rPr>
      </w:pPr>
    </w:p>
    <w:p w14:paraId="3E81AC7F" w14:textId="6938DD34" w:rsidR="00BF541C" w:rsidRPr="00CC6711" w:rsidRDefault="00BF541C" w:rsidP="00FB3C2E">
      <w:pPr>
        <w:pStyle w:val="FootnoteText"/>
        <w:ind w:left="-270"/>
        <w:jc w:val="both"/>
        <w:rPr>
          <w:rFonts w:ascii="Arial" w:hAnsi="Arial" w:cs="Arial"/>
          <w:iCs/>
        </w:rPr>
      </w:pPr>
      <w:r w:rsidRPr="00CC6711">
        <w:rPr>
          <w:rFonts w:ascii="Arial" w:hAnsi="Arial" w:cs="Arial"/>
          <w:iCs/>
        </w:rPr>
        <w:t>Johannesburg performs well in the areas of Registering Property and Getting Electricity, which was an area of improvement in this report. Johannesburg, along with</w:t>
      </w:r>
      <w:r w:rsidRPr="00CC6711">
        <w:rPr>
          <w:rFonts w:ascii="Arial" w:hAnsi="Arial" w:cs="Arial"/>
        </w:rPr>
        <w:t xml:space="preserve"> </w:t>
      </w:r>
      <w:r w:rsidR="005C0DEE" w:rsidRPr="00CC6711">
        <w:rPr>
          <w:rFonts w:ascii="Arial" w:hAnsi="Arial" w:cs="Arial"/>
        </w:rPr>
        <w:t>Cape Town and</w:t>
      </w:r>
      <w:r w:rsidRPr="00CC6711">
        <w:rPr>
          <w:rFonts w:ascii="Arial" w:hAnsi="Arial" w:cs="Arial"/>
        </w:rPr>
        <w:t xml:space="preserve"> eThekwini, </w:t>
      </w:r>
      <w:r w:rsidR="005C0DEE" w:rsidRPr="00CC6711">
        <w:rPr>
          <w:rFonts w:ascii="Arial" w:hAnsi="Arial" w:cs="Arial"/>
        </w:rPr>
        <w:t>started</w:t>
      </w:r>
      <w:r w:rsidRPr="00CC6711">
        <w:rPr>
          <w:rFonts w:ascii="Arial" w:hAnsi="Arial" w:cs="Arial"/>
        </w:rPr>
        <w:t xml:space="preserve"> monitoring reliability of electricity supply, in line with international best practices. </w:t>
      </w:r>
      <w:proofErr w:type="gramStart"/>
      <w:r w:rsidRPr="00CC6711">
        <w:rPr>
          <w:rFonts w:ascii="Arial" w:hAnsi="Arial" w:cs="Arial"/>
        </w:rPr>
        <w:t>In the area of</w:t>
      </w:r>
      <w:proofErr w:type="gramEnd"/>
      <w:r w:rsidRPr="00CC6711">
        <w:rPr>
          <w:rFonts w:ascii="Arial" w:hAnsi="Arial" w:cs="Arial"/>
        </w:rPr>
        <w:t xml:space="preserve"> registering property, Johannesburg has few procedures for </w:t>
      </w:r>
      <w:r w:rsidR="005C0DEE" w:rsidRPr="00CC6711">
        <w:rPr>
          <w:rFonts w:ascii="Arial" w:hAnsi="Arial" w:cs="Arial"/>
        </w:rPr>
        <w:t>transferring</w:t>
      </w:r>
      <w:r w:rsidRPr="00CC6711">
        <w:rPr>
          <w:rFonts w:ascii="Arial" w:hAnsi="Arial" w:cs="Arial"/>
        </w:rPr>
        <w:t xml:space="preserve"> property, making it one of the fastest locations in the country.</w:t>
      </w:r>
      <w:r w:rsidRPr="00CC6711">
        <w:rPr>
          <w:rFonts w:ascii="Arial" w:hAnsi="Arial" w:cs="Arial"/>
          <w:iCs/>
        </w:rPr>
        <w:t xml:space="preserve"> However, Johannesburg lags in construction permitting and contr</w:t>
      </w:r>
      <w:r w:rsidR="00676E88" w:rsidRPr="00CC6711">
        <w:rPr>
          <w:rFonts w:ascii="Arial" w:hAnsi="Arial" w:cs="Arial"/>
          <w:iCs/>
        </w:rPr>
        <w:t>a</w:t>
      </w:r>
      <w:r w:rsidRPr="00CC6711">
        <w:rPr>
          <w:rFonts w:ascii="Arial" w:hAnsi="Arial" w:cs="Arial"/>
          <w:iCs/>
        </w:rPr>
        <w:t>ct enforcement.</w:t>
      </w:r>
    </w:p>
    <w:p w14:paraId="527DCE13" w14:textId="77777777" w:rsidR="00BF541C" w:rsidRPr="00CC6711" w:rsidRDefault="00BF541C" w:rsidP="00FB3C2E">
      <w:pPr>
        <w:pStyle w:val="FootnoteText"/>
        <w:ind w:left="-270"/>
        <w:jc w:val="both"/>
        <w:rPr>
          <w:rFonts w:ascii="Arial" w:hAnsi="Arial" w:cs="Arial"/>
          <w:iCs/>
        </w:rPr>
      </w:pPr>
    </w:p>
    <w:p w14:paraId="549BD0AF" w14:textId="2E26CE83" w:rsidR="00B95D64" w:rsidRPr="00CC6711" w:rsidRDefault="00B95D64" w:rsidP="00FB3C2E">
      <w:pPr>
        <w:pStyle w:val="FootnoteText"/>
        <w:ind w:left="-270"/>
        <w:jc w:val="both"/>
        <w:rPr>
          <w:rFonts w:ascii="Arial" w:hAnsi="Arial" w:cs="Arial"/>
          <w:iCs/>
        </w:rPr>
      </w:pPr>
      <w:r w:rsidRPr="00CC6711">
        <w:rPr>
          <w:rFonts w:ascii="Arial" w:hAnsi="Arial" w:cs="Arial"/>
          <w:iCs/>
        </w:rPr>
        <w:t xml:space="preserve">Mangaung excels in property registration, with only seven procedures for effecting a property transfer. </w:t>
      </w:r>
      <w:r w:rsidR="00676E88" w:rsidRPr="00CC6711">
        <w:rPr>
          <w:rFonts w:ascii="Arial" w:hAnsi="Arial" w:cs="Arial"/>
          <w:iCs/>
        </w:rPr>
        <w:t>It</w:t>
      </w:r>
      <w:r w:rsidRPr="00CC6711">
        <w:rPr>
          <w:rFonts w:ascii="Arial" w:hAnsi="Arial" w:cs="Arial"/>
          <w:iCs/>
        </w:rPr>
        <w:t xml:space="preserve"> also </w:t>
      </w:r>
      <w:r w:rsidR="009E0D13" w:rsidRPr="00CC6711">
        <w:rPr>
          <w:rFonts w:ascii="Arial" w:hAnsi="Arial" w:cs="Arial"/>
          <w:iCs/>
        </w:rPr>
        <w:t>maintains its lead in</w:t>
      </w:r>
      <w:r w:rsidRPr="00CC6711">
        <w:rPr>
          <w:rFonts w:ascii="Arial" w:hAnsi="Arial" w:cs="Arial"/>
          <w:iCs/>
        </w:rPr>
        <w:t xml:space="preserve"> enforcing contracts</w:t>
      </w:r>
      <w:r w:rsidR="009E0D13" w:rsidRPr="00CC6711">
        <w:rPr>
          <w:rFonts w:ascii="Arial" w:hAnsi="Arial" w:cs="Arial"/>
          <w:iCs/>
        </w:rPr>
        <w:t xml:space="preserve">, with </w:t>
      </w:r>
      <w:r w:rsidR="0034758D" w:rsidRPr="00CC6711">
        <w:rPr>
          <w:rFonts w:ascii="Arial" w:hAnsi="Arial" w:cs="Arial"/>
          <w:iCs/>
        </w:rPr>
        <w:t xml:space="preserve">the lowest </w:t>
      </w:r>
      <w:r w:rsidR="008D1DB9" w:rsidRPr="00CC6711">
        <w:rPr>
          <w:rFonts w:ascii="Arial" w:hAnsi="Arial" w:cs="Arial"/>
          <w:iCs/>
        </w:rPr>
        <w:t>cost for commercial litigation</w:t>
      </w:r>
      <w:r w:rsidRPr="00CC6711">
        <w:rPr>
          <w:rFonts w:ascii="Arial" w:hAnsi="Arial" w:cs="Arial"/>
          <w:iCs/>
        </w:rPr>
        <w:t xml:space="preserve"> </w:t>
      </w:r>
      <w:r w:rsidR="00F415E3" w:rsidRPr="00CC6711">
        <w:rPr>
          <w:rFonts w:ascii="Arial" w:hAnsi="Arial" w:cs="Arial"/>
          <w:iCs/>
        </w:rPr>
        <w:t xml:space="preserve">in the country. And, along with Msunduzi, </w:t>
      </w:r>
      <w:r w:rsidR="008D1DB9" w:rsidRPr="00CC6711">
        <w:rPr>
          <w:rFonts w:ascii="Arial" w:hAnsi="Arial" w:cs="Arial"/>
          <w:iCs/>
        </w:rPr>
        <w:t>Mangaung</w:t>
      </w:r>
      <w:r w:rsidR="00F415E3" w:rsidRPr="00CC6711">
        <w:rPr>
          <w:rFonts w:ascii="Arial" w:hAnsi="Arial" w:cs="Arial"/>
          <w:iCs/>
        </w:rPr>
        <w:t xml:space="preserve"> is </w:t>
      </w:r>
      <w:r w:rsidR="005A0503" w:rsidRPr="00CC6711">
        <w:rPr>
          <w:rFonts w:ascii="Arial" w:hAnsi="Arial" w:cs="Arial"/>
          <w:iCs/>
        </w:rPr>
        <w:t xml:space="preserve">the </w:t>
      </w:r>
      <w:r w:rsidR="00F415E3" w:rsidRPr="00CC6711">
        <w:rPr>
          <w:rFonts w:ascii="Arial" w:hAnsi="Arial" w:cs="Arial"/>
          <w:iCs/>
        </w:rPr>
        <w:t xml:space="preserve">fastest in contract enforcement. But </w:t>
      </w:r>
      <w:r w:rsidR="008D1DB9" w:rsidRPr="00CC6711">
        <w:rPr>
          <w:rFonts w:ascii="Arial" w:hAnsi="Arial" w:cs="Arial"/>
          <w:iCs/>
        </w:rPr>
        <w:t>Mangaung</w:t>
      </w:r>
      <w:r w:rsidRPr="00CC6711">
        <w:rPr>
          <w:rFonts w:ascii="Arial" w:hAnsi="Arial" w:cs="Arial"/>
          <w:iCs/>
        </w:rPr>
        <w:t xml:space="preserve"> lags in </w:t>
      </w:r>
      <w:r w:rsidR="005A0503" w:rsidRPr="00CC6711">
        <w:rPr>
          <w:rFonts w:ascii="Arial" w:hAnsi="Arial" w:cs="Arial"/>
          <w:iCs/>
        </w:rPr>
        <w:t>c</w:t>
      </w:r>
      <w:r w:rsidRPr="00CC6711">
        <w:rPr>
          <w:rFonts w:ascii="Arial" w:hAnsi="Arial" w:cs="Arial"/>
          <w:iCs/>
        </w:rPr>
        <w:t xml:space="preserve">onstruction </w:t>
      </w:r>
      <w:r w:rsidR="005A0503" w:rsidRPr="00CC6711">
        <w:rPr>
          <w:rFonts w:ascii="Arial" w:hAnsi="Arial" w:cs="Arial"/>
          <w:iCs/>
        </w:rPr>
        <w:t>permitting</w:t>
      </w:r>
      <w:r w:rsidRPr="00CC6711">
        <w:rPr>
          <w:rFonts w:ascii="Arial" w:hAnsi="Arial" w:cs="Arial"/>
          <w:iCs/>
        </w:rPr>
        <w:t>.</w:t>
      </w:r>
    </w:p>
    <w:p w14:paraId="6ECCEB3C" w14:textId="77777777" w:rsidR="00B95D64" w:rsidRPr="00CC6711" w:rsidRDefault="00B95D64" w:rsidP="00FB3C2E">
      <w:pPr>
        <w:pStyle w:val="FootnoteText"/>
        <w:ind w:left="-270"/>
        <w:jc w:val="both"/>
        <w:rPr>
          <w:rFonts w:ascii="Arial" w:hAnsi="Arial" w:cs="Arial"/>
          <w:iCs/>
        </w:rPr>
      </w:pPr>
    </w:p>
    <w:p w14:paraId="09DB4173" w14:textId="017B9300" w:rsidR="00B95D64" w:rsidRPr="00CC6711" w:rsidRDefault="00B95D64" w:rsidP="00FB3C2E">
      <w:pPr>
        <w:pStyle w:val="FootnoteText"/>
        <w:ind w:left="-270"/>
        <w:jc w:val="both"/>
        <w:rPr>
          <w:rFonts w:ascii="Arial" w:hAnsi="Arial" w:cs="Arial"/>
          <w:iCs/>
        </w:rPr>
      </w:pPr>
      <w:r w:rsidRPr="00CC6711">
        <w:rPr>
          <w:rFonts w:ascii="Arial" w:hAnsi="Arial" w:cs="Arial"/>
          <w:iCs/>
        </w:rPr>
        <w:lastRenderedPageBreak/>
        <w:t xml:space="preserve">Similarly, </w:t>
      </w:r>
      <w:r w:rsidR="00321CCE" w:rsidRPr="00CC6711">
        <w:rPr>
          <w:rFonts w:ascii="Arial" w:hAnsi="Arial" w:cs="Arial"/>
          <w:iCs/>
        </w:rPr>
        <w:t xml:space="preserve">Cape Town continues to lead </w:t>
      </w:r>
      <w:r w:rsidR="00E11B08" w:rsidRPr="00CC6711">
        <w:rPr>
          <w:rFonts w:ascii="Arial" w:hAnsi="Arial" w:cs="Arial"/>
          <w:iCs/>
        </w:rPr>
        <w:t xml:space="preserve">in construction permitting, </w:t>
      </w:r>
      <w:r w:rsidR="00321CCE" w:rsidRPr="00CC6711">
        <w:rPr>
          <w:rFonts w:ascii="Arial" w:hAnsi="Arial" w:cs="Arial"/>
          <w:iCs/>
        </w:rPr>
        <w:t xml:space="preserve">because it </w:t>
      </w:r>
      <w:r w:rsidR="00997E40" w:rsidRPr="00CC6711">
        <w:rPr>
          <w:rFonts w:ascii="Arial" w:hAnsi="Arial" w:cs="Arial"/>
          <w:iCs/>
        </w:rPr>
        <w:t xml:space="preserve">has efficient procedures and </w:t>
      </w:r>
      <w:r w:rsidR="00321CCE" w:rsidRPr="00CC6711">
        <w:rPr>
          <w:rFonts w:ascii="Arial" w:hAnsi="Arial" w:cs="Arial"/>
          <w:iCs/>
        </w:rPr>
        <w:t>is the fastest place to obtain construction approvals</w:t>
      </w:r>
      <w:r w:rsidR="00997E40" w:rsidRPr="00CC6711">
        <w:rPr>
          <w:rFonts w:ascii="Arial" w:hAnsi="Arial" w:cs="Arial"/>
          <w:iCs/>
        </w:rPr>
        <w:t xml:space="preserve">, </w:t>
      </w:r>
      <w:r w:rsidR="00241668" w:rsidRPr="00CC6711">
        <w:rPr>
          <w:rFonts w:ascii="Arial" w:hAnsi="Arial" w:cs="Arial"/>
          <w:iCs/>
        </w:rPr>
        <w:t>much faster than</w:t>
      </w:r>
      <w:r w:rsidR="008C294D" w:rsidRPr="00CC6711">
        <w:rPr>
          <w:rFonts w:ascii="Arial" w:hAnsi="Arial" w:cs="Arial"/>
          <w:iCs/>
        </w:rPr>
        <w:t xml:space="preserve"> </w:t>
      </w:r>
      <w:r w:rsidR="004F3853" w:rsidRPr="00CC6711">
        <w:rPr>
          <w:rFonts w:ascii="Arial" w:hAnsi="Arial" w:cs="Arial"/>
          <w:iCs/>
        </w:rPr>
        <w:t xml:space="preserve">most </w:t>
      </w:r>
      <w:r w:rsidR="008C294D" w:rsidRPr="00CC6711">
        <w:rPr>
          <w:rFonts w:ascii="Arial" w:hAnsi="Arial" w:cs="Arial"/>
          <w:iCs/>
        </w:rPr>
        <w:t>high-income economies</w:t>
      </w:r>
      <w:r w:rsidR="00321CCE" w:rsidRPr="00CC6711">
        <w:rPr>
          <w:rFonts w:ascii="Arial" w:hAnsi="Arial" w:cs="Arial"/>
          <w:iCs/>
        </w:rPr>
        <w:t xml:space="preserve">. It is also at the top of the </w:t>
      </w:r>
      <w:r w:rsidR="002945EC" w:rsidRPr="00CC6711">
        <w:rPr>
          <w:rFonts w:ascii="Arial" w:hAnsi="Arial" w:cs="Arial"/>
          <w:iCs/>
        </w:rPr>
        <w:t>G</w:t>
      </w:r>
      <w:r w:rsidR="00321CCE" w:rsidRPr="00CC6711">
        <w:rPr>
          <w:rFonts w:ascii="Arial" w:hAnsi="Arial" w:cs="Arial"/>
          <w:iCs/>
        </w:rPr>
        <w:t xml:space="preserve">etting </w:t>
      </w:r>
      <w:r w:rsidR="002945EC" w:rsidRPr="00CC6711">
        <w:rPr>
          <w:rFonts w:ascii="Arial" w:hAnsi="Arial" w:cs="Arial"/>
          <w:iCs/>
        </w:rPr>
        <w:t>E</w:t>
      </w:r>
      <w:r w:rsidR="00321CCE" w:rsidRPr="00CC6711">
        <w:rPr>
          <w:rFonts w:ascii="Arial" w:hAnsi="Arial" w:cs="Arial"/>
          <w:iCs/>
        </w:rPr>
        <w:t>lectricity</w:t>
      </w:r>
      <w:r w:rsidR="00E11B08" w:rsidRPr="00CC6711">
        <w:rPr>
          <w:rFonts w:ascii="Arial" w:hAnsi="Arial" w:cs="Arial"/>
          <w:iCs/>
        </w:rPr>
        <w:t xml:space="preserve"> indicator</w:t>
      </w:r>
      <w:r w:rsidR="006829CD" w:rsidRPr="00CC6711">
        <w:rPr>
          <w:rFonts w:ascii="Arial" w:hAnsi="Arial" w:cs="Arial"/>
          <w:iCs/>
        </w:rPr>
        <w:t xml:space="preserve"> </w:t>
      </w:r>
      <w:r w:rsidR="000D24B6" w:rsidRPr="00CC6711">
        <w:rPr>
          <w:rFonts w:ascii="Arial" w:hAnsi="Arial" w:cs="Arial"/>
          <w:iCs/>
        </w:rPr>
        <w:t xml:space="preserve">because it monitors the reliability of electricity supply and </w:t>
      </w:r>
      <w:r w:rsidR="00A31E05" w:rsidRPr="00CC6711">
        <w:rPr>
          <w:rFonts w:ascii="Arial" w:hAnsi="Arial" w:cs="Arial"/>
          <w:iCs/>
        </w:rPr>
        <w:t>has few</w:t>
      </w:r>
      <w:r w:rsidR="000D24B6" w:rsidRPr="00CC6711">
        <w:rPr>
          <w:rFonts w:ascii="Arial" w:hAnsi="Arial" w:cs="Arial"/>
          <w:iCs/>
        </w:rPr>
        <w:t xml:space="preserve"> </w:t>
      </w:r>
      <w:r w:rsidR="00A31E05" w:rsidRPr="00CC6711">
        <w:rPr>
          <w:rFonts w:ascii="Arial" w:hAnsi="Arial" w:cs="Arial"/>
          <w:iCs/>
        </w:rPr>
        <w:t>procedures for obtaining an electricity connection</w:t>
      </w:r>
      <w:r w:rsidR="00D4730F" w:rsidRPr="00CC6711">
        <w:rPr>
          <w:rFonts w:ascii="Arial" w:hAnsi="Arial" w:cs="Arial"/>
          <w:iCs/>
        </w:rPr>
        <w:t>. However, Cape Town lags in the areas of property registration and contract enforcement.</w:t>
      </w:r>
      <w:r w:rsidR="00B55930" w:rsidRPr="00CC6711">
        <w:rPr>
          <w:rFonts w:ascii="Arial" w:hAnsi="Arial" w:cs="Arial"/>
          <w:iCs/>
        </w:rPr>
        <w:t xml:space="preserve"> </w:t>
      </w:r>
    </w:p>
    <w:p w14:paraId="7CC31561" w14:textId="77777777" w:rsidR="008D1DB9" w:rsidRPr="00CC6711" w:rsidRDefault="008D1DB9" w:rsidP="00FB3C2E">
      <w:pPr>
        <w:pStyle w:val="FootnoteText"/>
        <w:ind w:left="-270"/>
        <w:jc w:val="both"/>
        <w:rPr>
          <w:rFonts w:ascii="Arial" w:hAnsi="Arial" w:cs="Arial"/>
          <w:iCs/>
        </w:rPr>
      </w:pPr>
    </w:p>
    <w:p w14:paraId="51057CE8" w14:textId="79E38D17" w:rsidR="00176E79" w:rsidRPr="00CC6711" w:rsidRDefault="00166C45" w:rsidP="00FB3C2E">
      <w:pPr>
        <w:pStyle w:val="FootnoteText"/>
        <w:ind w:left="-270"/>
        <w:jc w:val="both"/>
        <w:rPr>
          <w:rFonts w:ascii="Arial" w:hAnsi="Arial" w:cs="Arial"/>
          <w:iCs/>
        </w:rPr>
      </w:pPr>
      <w:bookmarkStart w:id="2" w:name="_Hlk520126330"/>
      <w:r w:rsidRPr="00CC6711">
        <w:rPr>
          <w:rFonts w:ascii="Arial" w:hAnsi="Arial" w:cs="Arial"/>
          <w:iCs/>
        </w:rPr>
        <w:t>South African</w:t>
      </w:r>
      <w:r w:rsidR="00E1093E" w:rsidRPr="00CC6711">
        <w:rPr>
          <w:rFonts w:ascii="Arial" w:hAnsi="Arial" w:cs="Arial"/>
          <w:iCs/>
        </w:rPr>
        <w:t xml:space="preserve"> </w:t>
      </w:r>
      <w:r w:rsidR="00176E79" w:rsidRPr="00CC6711">
        <w:rPr>
          <w:rFonts w:ascii="Arial" w:hAnsi="Arial" w:cs="Arial"/>
          <w:iCs/>
        </w:rPr>
        <w:t>cities</w:t>
      </w:r>
      <w:r w:rsidR="0085138F" w:rsidRPr="00CC6711">
        <w:rPr>
          <w:rFonts w:ascii="Arial" w:hAnsi="Arial" w:cs="Arial"/>
          <w:iCs/>
        </w:rPr>
        <w:t xml:space="preserve">’ </w:t>
      </w:r>
      <w:r w:rsidR="00176E79" w:rsidRPr="00CC6711">
        <w:rPr>
          <w:rFonts w:ascii="Arial" w:hAnsi="Arial" w:cs="Arial"/>
          <w:iCs/>
        </w:rPr>
        <w:t xml:space="preserve">performance is </w:t>
      </w:r>
      <w:r w:rsidRPr="00CC6711">
        <w:rPr>
          <w:rFonts w:ascii="Arial" w:hAnsi="Arial" w:cs="Arial"/>
          <w:iCs/>
        </w:rPr>
        <w:t xml:space="preserve">most </w:t>
      </w:r>
      <w:r w:rsidR="00176E79" w:rsidRPr="00CC6711">
        <w:rPr>
          <w:rFonts w:ascii="Arial" w:hAnsi="Arial" w:cs="Arial"/>
          <w:iCs/>
        </w:rPr>
        <w:t xml:space="preserve">widely varied </w:t>
      </w:r>
      <w:r w:rsidR="0045554A" w:rsidRPr="00CC6711">
        <w:rPr>
          <w:rFonts w:ascii="Arial" w:hAnsi="Arial" w:cs="Arial"/>
          <w:iCs/>
        </w:rPr>
        <w:t>in</w:t>
      </w:r>
      <w:r w:rsidRPr="00CC6711">
        <w:rPr>
          <w:rFonts w:ascii="Arial" w:hAnsi="Arial" w:cs="Arial"/>
          <w:iCs/>
        </w:rPr>
        <w:t xml:space="preserve"> </w:t>
      </w:r>
      <w:r w:rsidR="00176E79" w:rsidRPr="00CC6711">
        <w:rPr>
          <w:rFonts w:ascii="Arial" w:hAnsi="Arial" w:cs="Arial"/>
          <w:iCs/>
        </w:rPr>
        <w:t xml:space="preserve">Getting Electricity. </w:t>
      </w:r>
      <w:r w:rsidR="000E4B5D" w:rsidRPr="00CC6711">
        <w:rPr>
          <w:rFonts w:ascii="Arial" w:hAnsi="Arial" w:cs="Arial"/>
        </w:rPr>
        <w:t>Although Nelson Mandela Bay halved the time needed to obtain an electricity connection to just over six months, there is still room for improvement as</w:t>
      </w:r>
      <w:r w:rsidR="00176E79" w:rsidRPr="00CC6711">
        <w:rPr>
          <w:rFonts w:ascii="Arial" w:hAnsi="Arial" w:cs="Arial"/>
          <w:iCs/>
        </w:rPr>
        <w:t xml:space="preserve"> it takes</w:t>
      </w:r>
      <w:r w:rsidR="0045554A" w:rsidRPr="00CC6711">
        <w:rPr>
          <w:rFonts w:ascii="Arial" w:hAnsi="Arial" w:cs="Arial"/>
          <w:iCs/>
        </w:rPr>
        <w:t xml:space="preserve"> </w:t>
      </w:r>
      <w:r w:rsidR="00FA44CF" w:rsidRPr="00CC6711">
        <w:rPr>
          <w:rFonts w:ascii="Arial" w:hAnsi="Arial" w:cs="Arial"/>
          <w:iCs/>
        </w:rPr>
        <w:t xml:space="preserve">just over </w:t>
      </w:r>
      <w:r w:rsidR="0045554A" w:rsidRPr="00CC6711">
        <w:rPr>
          <w:rFonts w:ascii="Arial" w:hAnsi="Arial" w:cs="Arial"/>
          <w:iCs/>
        </w:rPr>
        <w:t>two months in Buffalo City</w:t>
      </w:r>
      <w:r w:rsidR="00176E79" w:rsidRPr="00CC6711">
        <w:rPr>
          <w:rFonts w:ascii="Arial" w:hAnsi="Arial" w:cs="Arial"/>
          <w:iCs/>
        </w:rPr>
        <w:t xml:space="preserve">. </w:t>
      </w:r>
      <w:r w:rsidR="00E1093E" w:rsidRPr="00CC6711">
        <w:rPr>
          <w:rFonts w:ascii="Arial" w:hAnsi="Arial" w:cs="Arial"/>
          <w:iCs/>
        </w:rPr>
        <w:t>This reveals a need for continued replication of good practices.</w:t>
      </w:r>
    </w:p>
    <w:p w14:paraId="6E911D51" w14:textId="107A749C" w:rsidR="00BB4AEA" w:rsidRPr="00CC6711" w:rsidRDefault="00BB4AEA" w:rsidP="00F96B13">
      <w:pPr>
        <w:pStyle w:val="FootnoteText"/>
        <w:jc w:val="both"/>
        <w:rPr>
          <w:rFonts w:ascii="Arial" w:hAnsi="Arial" w:cs="Arial"/>
          <w:iCs/>
        </w:rPr>
      </w:pPr>
    </w:p>
    <w:p w14:paraId="08FA4C55" w14:textId="6575EA5D" w:rsidR="00176E79" w:rsidRPr="00CC6711" w:rsidRDefault="00E567E6" w:rsidP="00FB3C2E">
      <w:pPr>
        <w:pStyle w:val="FootnoteText"/>
        <w:ind w:left="-270"/>
        <w:jc w:val="both"/>
        <w:rPr>
          <w:rFonts w:ascii="Arial" w:hAnsi="Arial" w:cs="Arial"/>
          <w:iCs/>
        </w:rPr>
      </w:pPr>
      <w:r w:rsidRPr="00CC6711">
        <w:rPr>
          <w:rFonts w:ascii="Arial" w:hAnsi="Arial" w:cs="Arial"/>
          <w:iCs/>
        </w:rPr>
        <w:t>Overall</w:t>
      </w:r>
      <w:r w:rsidR="00DD0BB1" w:rsidRPr="00CC6711">
        <w:rPr>
          <w:rFonts w:ascii="Arial" w:hAnsi="Arial" w:cs="Arial"/>
          <w:iCs/>
        </w:rPr>
        <w:t xml:space="preserve"> South African locations are relatively competitive in the time needed to complete regulatory processes in three areas. </w:t>
      </w:r>
      <w:r w:rsidR="000B5EBB" w:rsidRPr="00CC6711">
        <w:rPr>
          <w:rFonts w:ascii="Arial" w:hAnsi="Arial" w:cs="Arial"/>
          <w:iCs/>
        </w:rPr>
        <w:t>They perform on par</w:t>
      </w:r>
      <w:r w:rsidR="00E11B08" w:rsidRPr="00CC6711">
        <w:rPr>
          <w:rFonts w:ascii="Arial" w:hAnsi="Arial" w:cs="Arial"/>
          <w:iCs/>
        </w:rPr>
        <w:t xml:space="preserve"> with or close to </w:t>
      </w:r>
      <w:r w:rsidR="00DB265C" w:rsidRPr="00CC6711">
        <w:rPr>
          <w:rFonts w:ascii="Arial" w:hAnsi="Arial" w:cs="Arial"/>
          <w:iCs/>
        </w:rPr>
        <w:t xml:space="preserve">most </w:t>
      </w:r>
      <w:r w:rsidR="00E11B08" w:rsidRPr="00CC6711">
        <w:rPr>
          <w:rFonts w:ascii="Arial" w:hAnsi="Arial" w:cs="Arial"/>
          <w:iCs/>
        </w:rPr>
        <w:t xml:space="preserve">high-income economies in time to obtain construction approvals, transfer property and enforce </w:t>
      </w:r>
      <w:r w:rsidR="008C294D" w:rsidRPr="00CC6711">
        <w:rPr>
          <w:rFonts w:ascii="Arial" w:hAnsi="Arial" w:cs="Arial"/>
          <w:iCs/>
        </w:rPr>
        <w:t>contracts</w:t>
      </w:r>
      <w:r w:rsidR="00DE2526" w:rsidRPr="00CC6711">
        <w:rPr>
          <w:rFonts w:ascii="Arial" w:hAnsi="Arial" w:cs="Arial"/>
          <w:iCs/>
        </w:rPr>
        <w:t>.</w:t>
      </w:r>
    </w:p>
    <w:p w14:paraId="59F54A41" w14:textId="77777777" w:rsidR="007966AE" w:rsidRPr="00CC6711" w:rsidRDefault="007966AE" w:rsidP="00FB3C2E">
      <w:pPr>
        <w:pStyle w:val="FootnoteText"/>
        <w:ind w:left="-270"/>
        <w:jc w:val="both"/>
        <w:rPr>
          <w:rFonts w:ascii="Arial" w:hAnsi="Arial" w:cs="Arial"/>
          <w:iCs/>
        </w:rPr>
      </w:pPr>
    </w:p>
    <w:p w14:paraId="65D66FBD" w14:textId="4FDF7D2C" w:rsidR="00756137" w:rsidRPr="00CC6711" w:rsidRDefault="00DE2526" w:rsidP="00FB3C2E">
      <w:pPr>
        <w:pStyle w:val="FootnoteText"/>
        <w:ind w:left="-270"/>
        <w:jc w:val="both"/>
        <w:rPr>
          <w:rFonts w:ascii="Arial" w:hAnsi="Arial" w:cs="Arial"/>
          <w:iCs/>
        </w:rPr>
      </w:pPr>
      <w:r w:rsidRPr="00CC6711">
        <w:rPr>
          <w:rFonts w:ascii="Arial" w:hAnsi="Arial" w:cs="Arial"/>
          <w:iCs/>
        </w:rPr>
        <w:t>However, c</w:t>
      </w:r>
      <w:r w:rsidR="00675F41" w:rsidRPr="00CC6711">
        <w:rPr>
          <w:rFonts w:ascii="Arial" w:hAnsi="Arial" w:cs="Arial"/>
          <w:iCs/>
        </w:rPr>
        <w:t>hallenges remain</w:t>
      </w:r>
      <w:r w:rsidR="00931007" w:rsidRPr="00CC6711">
        <w:rPr>
          <w:rFonts w:ascii="Arial" w:hAnsi="Arial" w:cs="Arial"/>
          <w:iCs/>
        </w:rPr>
        <w:t>, especially</w:t>
      </w:r>
      <w:r w:rsidR="00675F41" w:rsidRPr="00CC6711">
        <w:rPr>
          <w:rFonts w:ascii="Arial" w:hAnsi="Arial" w:cs="Arial"/>
          <w:iCs/>
        </w:rPr>
        <w:t xml:space="preserve"> in reducing costs and streamlining processes. </w:t>
      </w:r>
      <w:r w:rsidR="00675F41" w:rsidRPr="00CC6711">
        <w:rPr>
          <w:rFonts w:ascii="Arial" w:hAnsi="Arial" w:cs="Arial"/>
        </w:rPr>
        <w:t xml:space="preserve">For example, </w:t>
      </w:r>
      <w:r w:rsidR="00931007" w:rsidRPr="00CC6711">
        <w:rPr>
          <w:rFonts w:ascii="Arial" w:hAnsi="Arial" w:cs="Arial"/>
        </w:rPr>
        <w:t xml:space="preserve">changes </w:t>
      </w:r>
      <w:r w:rsidR="00675F41" w:rsidRPr="00CC6711">
        <w:rPr>
          <w:rFonts w:ascii="Arial" w:hAnsi="Arial" w:cs="Arial"/>
        </w:rPr>
        <w:t>making it more difficult to do business</w:t>
      </w:r>
      <w:r w:rsidR="001A7DC5" w:rsidRPr="00CC6711">
        <w:rPr>
          <w:rFonts w:ascii="Arial" w:hAnsi="Arial" w:cs="Arial"/>
        </w:rPr>
        <w:t xml:space="preserve">, </w:t>
      </w:r>
      <w:r w:rsidR="00675F41" w:rsidRPr="00CC6711">
        <w:rPr>
          <w:rFonts w:ascii="Arial" w:hAnsi="Arial" w:cs="Arial"/>
        </w:rPr>
        <w:t>such as local and national fee increases</w:t>
      </w:r>
      <w:r w:rsidR="001A7DC5" w:rsidRPr="00CC6711">
        <w:rPr>
          <w:rFonts w:ascii="Arial" w:hAnsi="Arial" w:cs="Arial"/>
        </w:rPr>
        <w:t xml:space="preserve">, </w:t>
      </w:r>
      <w:r w:rsidR="00675F41" w:rsidRPr="00CC6711">
        <w:rPr>
          <w:rFonts w:ascii="Arial" w:hAnsi="Arial" w:cs="Arial"/>
        </w:rPr>
        <w:t>countered efforts to improve business con</w:t>
      </w:r>
      <w:r w:rsidR="00931007" w:rsidRPr="00CC6711">
        <w:rPr>
          <w:rFonts w:ascii="Arial" w:hAnsi="Arial" w:cs="Arial"/>
        </w:rPr>
        <w:t>ditions</w:t>
      </w:r>
      <w:r w:rsidR="00675F41" w:rsidRPr="00CC6711">
        <w:rPr>
          <w:rFonts w:ascii="Arial" w:hAnsi="Arial" w:cs="Arial"/>
        </w:rPr>
        <w:t xml:space="preserve">. </w:t>
      </w:r>
      <w:r w:rsidR="008B6FCE" w:rsidRPr="00CC6711">
        <w:rPr>
          <w:rFonts w:ascii="Arial" w:hAnsi="Arial" w:cs="Arial"/>
          <w:iCs/>
        </w:rPr>
        <w:t>A</w:t>
      </w:r>
      <w:bookmarkEnd w:id="2"/>
      <w:r w:rsidR="00756137" w:rsidRPr="00CC6711">
        <w:rPr>
          <w:rFonts w:ascii="Arial" w:hAnsi="Arial" w:cs="Arial"/>
          <w:iCs/>
        </w:rPr>
        <w:t xml:space="preserve">ll municipalities </w:t>
      </w:r>
      <w:r w:rsidR="00680D72" w:rsidRPr="00CC6711">
        <w:rPr>
          <w:rFonts w:ascii="Arial" w:hAnsi="Arial" w:cs="Arial"/>
          <w:iCs/>
        </w:rPr>
        <w:t xml:space="preserve">have </w:t>
      </w:r>
      <w:r w:rsidR="00756137" w:rsidRPr="00CC6711">
        <w:rPr>
          <w:rFonts w:ascii="Arial" w:hAnsi="Arial" w:cs="Arial"/>
          <w:iCs/>
        </w:rPr>
        <w:t xml:space="preserve">raised construction approval fees. </w:t>
      </w:r>
      <w:r w:rsidR="00680D72" w:rsidRPr="00CC6711">
        <w:rPr>
          <w:rFonts w:ascii="Arial" w:hAnsi="Arial" w:cs="Arial"/>
          <w:iCs/>
        </w:rPr>
        <w:t>In</w:t>
      </w:r>
      <w:r w:rsidR="00756137" w:rsidRPr="00CC6711">
        <w:rPr>
          <w:rFonts w:ascii="Arial" w:hAnsi="Arial" w:cs="Arial"/>
          <w:iCs/>
        </w:rPr>
        <w:t xml:space="preserve"> Cape Town and Buffalo City</w:t>
      </w:r>
      <w:r w:rsidR="00680D72" w:rsidRPr="00CC6711">
        <w:rPr>
          <w:rFonts w:ascii="Arial" w:hAnsi="Arial" w:cs="Arial"/>
          <w:iCs/>
        </w:rPr>
        <w:t>,</w:t>
      </w:r>
      <w:r w:rsidR="00756137" w:rsidRPr="00CC6711">
        <w:rPr>
          <w:rFonts w:ascii="Arial" w:hAnsi="Arial" w:cs="Arial"/>
          <w:iCs/>
        </w:rPr>
        <w:t xml:space="preserve"> building plan approval fees went up by nearly two-thirds over the past three years, exceeding the rate of inflation for the same period. </w:t>
      </w:r>
      <w:r w:rsidR="00675F41" w:rsidRPr="00CC6711">
        <w:rPr>
          <w:rFonts w:ascii="Arial" w:hAnsi="Arial" w:cs="Arial"/>
          <w:iCs/>
        </w:rPr>
        <w:t xml:space="preserve">In registering property, </w:t>
      </w:r>
      <w:r w:rsidR="00BC3A3B" w:rsidRPr="00CC6711">
        <w:rPr>
          <w:rFonts w:ascii="Arial" w:hAnsi="Arial" w:cs="Arial"/>
          <w:iCs/>
        </w:rPr>
        <w:t>national-level fee increases</w:t>
      </w:r>
      <w:r w:rsidR="008E0DA4" w:rsidRPr="00CC6711">
        <w:rPr>
          <w:rFonts w:ascii="Arial" w:hAnsi="Arial" w:cs="Arial"/>
          <w:iCs/>
        </w:rPr>
        <w:t xml:space="preserve">, </w:t>
      </w:r>
      <w:r w:rsidR="0045554A" w:rsidRPr="00CC6711">
        <w:rPr>
          <w:rFonts w:ascii="Arial" w:hAnsi="Arial" w:cs="Arial"/>
          <w:iCs/>
        </w:rPr>
        <w:t>including a</w:t>
      </w:r>
      <w:r w:rsidR="00FA6C0F" w:rsidRPr="00CC6711">
        <w:rPr>
          <w:rFonts w:ascii="Arial" w:hAnsi="Arial" w:cs="Arial"/>
          <w:iCs/>
        </w:rPr>
        <w:t xml:space="preserve"> </w:t>
      </w:r>
      <w:r w:rsidR="00130EAF" w:rsidRPr="00CC6711">
        <w:rPr>
          <w:rFonts w:ascii="Arial" w:hAnsi="Arial" w:cs="Arial"/>
          <w:iCs/>
        </w:rPr>
        <w:t>sizeable</w:t>
      </w:r>
      <w:r w:rsidR="008E0DA4" w:rsidRPr="00CC6711">
        <w:rPr>
          <w:rFonts w:ascii="Arial" w:hAnsi="Arial" w:cs="Arial"/>
          <w:iCs/>
        </w:rPr>
        <w:t xml:space="preserve"> increase of the transfer duty</w:t>
      </w:r>
      <w:r w:rsidR="002945EC" w:rsidRPr="00CC6711">
        <w:rPr>
          <w:rFonts w:ascii="Arial" w:hAnsi="Arial" w:cs="Arial"/>
          <w:iCs/>
        </w:rPr>
        <w:t xml:space="preserve">, </w:t>
      </w:r>
      <w:r w:rsidR="003640F6" w:rsidRPr="00CC6711">
        <w:rPr>
          <w:rFonts w:ascii="Arial" w:hAnsi="Arial" w:cs="Arial"/>
          <w:iCs/>
        </w:rPr>
        <w:t>made property transfers costlier</w:t>
      </w:r>
      <w:r w:rsidR="00BC3A3B" w:rsidRPr="00CC6711">
        <w:rPr>
          <w:rFonts w:ascii="Arial" w:hAnsi="Arial" w:cs="Arial"/>
          <w:iCs/>
        </w:rPr>
        <w:t xml:space="preserve">. </w:t>
      </w:r>
      <w:r w:rsidR="00AA16A7" w:rsidRPr="00CC6711">
        <w:rPr>
          <w:rFonts w:ascii="Arial" w:hAnsi="Arial" w:cs="Arial"/>
          <w:iCs/>
        </w:rPr>
        <w:t>In addition, the introduction of additional procedures ha</w:t>
      </w:r>
      <w:r w:rsidR="005D3165" w:rsidRPr="00CC6711">
        <w:rPr>
          <w:rFonts w:ascii="Arial" w:hAnsi="Arial" w:cs="Arial"/>
          <w:iCs/>
        </w:rPr>
        <w:t>s</w:t>
      </w:r>
      <w:r w:rsidR="00AA16A7" w:rsidRPr="00CC6711">
        <w:rPr>
          <w:rFonts w:ascii="Arial" w:hAnsi="Arial" w:cs="Arial"/>
          <w:iCs/>
        </w:rPr>
        <w:t xml:space="preserve"> </w:t>
      </w:r>
      <w:r w:rsidR="008E0DA4" w:rsidRPr="00CC6711">
        <w:rPr>
          <w:rFonts w:ascii="Arial" w:hAnsi="Arial" w:cs="Arial"/>
          <w:iCs/>
        </w:rPr>
        <w:t>made it more cumbersome to obtain construction approvals in Cape Town</w:t>
      </w:r>
      <w:r w:rsidR="008D1DB9" w:rsidRPr="00CC6711">
        <w:rPr>
          <w:rFonts w:ascii="Arial" w:hAnsi="Arial" w:cs="Arial"/>
          <w:iCs/>
        </w:rPr>
        <w:t>. Time has also slowed—for getting an electricity connection in Mangaung and registering property in</w:t>
      </w:r>
      <w:r w:rsidR="008E0DA4" w:rsidRPr="00CC6711">
        <w:rPr>
          <w:rFonts w:ascii="Arial" w:hAnsi="Arial" w:cs="Arial"/>
          <w:iCs/>
        </w:rPr>
        <w:t xml:space="preserve"> </w:t>
      </w:r>
      <w:r w:rsidR="00AA16A7" w:rsidRPr="00CC6711">
        <w:rPr>
          <w:rFonts w:ascii="Arial" w:hAnsi="Arial" w:cs="Arial"/>
          <w:iCs/>
        </w:rPr>
        <w:t>eThekwini and Msunduzi.</w:t>
      </w:r>
    </w:p>
    <w:p w14:paraId="5481296B" w14:textId="77777777" w:rsidR="00DE2526" w:rsidRPr="00CC6711" w:rsidRDefault="00DE2526" w:rsidP="00FB3C2E">
      <w:pPr>
        <w:pStyle w:val="FootnoteText"/>
        <w:ind w:left="-270"/>
        <w:jc w:val="both"/>
        <w:rPr>
          <w:rFonts w:ascii="Arial" w:hAnsi="Arial" w:cs="Arial"/>
        </w:rPr>
      </w:pPr>
    </w:p>
    <w:p w14:paraId="082DB85C" w14:textId="377CBC27" w:rsidR="00DE2526" w:rsidRPr="00CC6711" w:rsidRDefault="00DE2526" w:rsidP="00FB3C2E">
      <w:pPr>
        <w:pStyle w:val="FootnoteText"/>
        <w:ind w:left="-270"/>
        <w:jc w:val="both"/>
        <w:rPr>
          <w:rFonts w:ascii="Arial" w:hAnsi="Arial" w:cs="Arial"/>
          <w:iCs/>
        </w:rPr>
      </w:pPr>
      <w:r w:rsidRPr="00CC6711">
        <w:rPr>
          <w:rFonts w:ascii="Arial" w:hAnsi="Arial" w:cs="Arial"/>
          <w:iCs/>
        </w:rPr>
        <w:t xml:space="preserve">The report </w:t>
      </w:r>
      <w:r w:rsidR="00E51446" w:rsidRPr="00CC6711">
        <w:rPr>
          <w:rFonts w:ascii="Arial" w:hAnsi="Arial" w:cs="Arial"/>
          <w:iCs/>
        </w:rPr>
        <w:t xml:space="preserve">also </w:t>
      </w:r>
      <w:r w:rsidRPr="00CC6711">
        <w:rPr>
          <w:rFonts w:ascii="Arial" w:hAnsi="Arial" w:cs="Arial"/>
          <w:iCs/>
        </w:rPr>
        <w:t xml:space="preserve">finds that South Africa’s ports show room for improvement in facilitating cross-border trade. </w:t>
      </w:r>
      <w:r w:rsidR="006F4522" w:rsidRPr="00CC6711">
        <w:rPr>
          <w:rFonts w:ascii="Arial" w:hAnsi="Arial" w:cs="Arial"/>
          <w:iCs/>
        </w:rPr>
        <w:t xml:space="preserve">For example, across the four ports, the time and </w:t>
      </w:r>
      <w:r w:rsidR="008C6FE0" w:rsidRPr="00CC6711">
        <w:rPr>
          <w:rFonts w:ascii="Arial" w:hAnsi="Arial" w:cs="Arial"/>
          <w:iCs/>
        </w:rPr>
        <w:t>cost</w:t>
      </w:r>
      <w:r w:rsidR="00E51446" w:rsidRPr="00CC6711">
        <w:rPr>
          <w:rFonts w:ascii="Arial" w:hAnsi="Arial" w:cs="Arial"/>
          <w:iCs/>
        </w:rPr>
        <w:t xml:space="preserve"> </w:t>
      </w:r>
      <w:r w:rsidR="008C6FE0" w:rsidRPr="00CC6711">
        <w:rPr>
          <w:rFonts w:ascii="Arial" w:hAnsi="Arial" w:cs="Arial"/>
          <w:iCs/>
        </w:rPr>
        <w:t xml:space="preserve">to comply </w:t>
      </w:r>
      <w:r w:rsidR="006F4522" w:rsidRPr="00CC6711">
        <w:rPr>
          <w:rFonts w:ascii="Arial" w:hAnsi="Arial" w:cs="Arial"/>
          <w:iCs/>
        </w:rPr>
        <w:t xml:space="preserve">with border </w:t>
      </w:r>
      <w:r w:rsidR="008C6FE0" w:rsidRPr="00CC6711">
        <w:rPr>
          <w:rFonts w:ascii="Arial" w:hAnsi="Arial" w:cs="Arial"/>
          <w:iCs/>
        </w:rPr>
        <w:t>requirements</w:t>
      </w:r>
      <w:r w:rsidR="006F4522" w:rsidRPr="00CC6711">
        <w:rPr>
          <w:rFonts w:ascii="Arial" w:hAnsi="Arial" w:cs="Arial"/>
          <w:iCs/>
        </w:rPr>
        <w:t xml:space="preserve"> for exports</w:t>
      </w:r>
      <w:r w:rsidR="00E51446" w:rsidRPr="00CC6711">
        <w:rPr>
          <w:rFonts w:ascii="Arial" w:hAnsi="Arial" w:cs="Arial"/>
          <w:iCs/>
        </w:rPr>
        <w:t xml:space="preserve"> </w:t>
      </w:r>
      <w:r w:rsidR="006F4522" w:rsidRPr="00CC6711">
        <w:rPr>
          <w:rFonts w:ascii="Arial" w:hAnsi="Arial" w:cs="Arial"/>
          <w:iCs/>
        </w:rPr>
        <w:t>is high</w:t>
      </w:r>
      <w:r w:rsidR="008C6FE0" w:rsidRPr="00CC6711">
        <w:rPr>
          <w:rFonts w:ascii="Arial" w:hAnsi="Arial" w:cs="Arial"/>
          <w:iCs/>
        </w:rPr>
        <w:t xml:space="preserve"> compared to other economies </w:t>
      </w:r>
      <w:r w:rsidR="006F4522" w:rsidRPr="00CC6711">
        <w:rPr>
          <w:rFonts w:ascii="Arial" w:hAnsi="Arial" w:cs="Arial"/>
          <w:iCs/>
        </w:rPr>
        <w:t>exporting</w:t>
      </w:r>
      <w:r w:rsidR="008C6FE0" w:rsidRPr="00CC6711">
        <w:rPr>
          <w:rFonts w:ascii="Arial" w:hAnsi="Arial" w:cs="Arial"/>
          <w:iCs/>
        </w:rPr>
        <w:t xml:space="preserve"> by sea</w:t>
      </w:r>
      <w:r w:rsidRPr="00CC6711">
        <w:rPr>
          <w:rFonts w:ascii="Arial" w:hAnsi="Arial" w:cs="Arial"/>
          <w:iCs/>
        </w:rPr>
        <w:t xml:space="preserve">. Durban, the country’s largest port in terms of volume handled, is the slowest in </w:t>
      </w:r>
      <w:r w:rsidR="00867DFB" w:rsidRPr="00CC6711">
        <w:rPr>
          <w:rFonts w:ascii="Arial" w:hAnsi="Arial" w:cs="Arial"/>
          <w:iCs/>
        </w:rPr>
        <w:t xml:space="preserve">handling of </w:t>
      </w:r>
      <w:r w:rsidRPr="00CC6711">
        <w:rPr>
          <w:rFonts w:ascii="Arial" w:hAnsi="Arial" w:cs="Arial"/>
          <w:iCs/>
        </w:rPr>
        <w:t xml:space="preserve">goods. </w:t>
      </w:r>
    </w:p>
    <w:p w14:paraId="2F46F741" w14:textId="32D860AF" w:rsidR="00931007" w:rsidRPr="00CC6711" w:rsidRDefault="00931007" w:rsidP="00FB3C2E">
      <w:pPr>
        <w:pStyle w:val="FootnoteText"/>
        <w:ind w:left="-270"/>
        <w:jc w:val="both"/>
        <w:rPr>
          <w:rFonts w:ascii="Arial" w:hAnsi="Arial" w:cs="Arial"/>
          <w:iCs/>
        </w:rPr>
      </w:pPr>
    </w:p>
    <w:p w14:paraId="54FD82F5" w14:textId="77777777" w:rsidR="0015773F" w:rsidRPr="00CC6711" w:rsidRDefault="0015773F" w:rsidP="0015773F">
      <w:pPr>
        <w:pStyle w:val="FootnoteText"/>
        <w:ind w:left="-270"/>
        <w:jc w:val="both"/>
        <w:rPr>
          <w:rFonts w:ascii="Arial" w:hAnsi="Arial" w:cs="Arial"/>
          <w:iCs/>
        </w:rPr>
      </w:pPr>
      <w:r w:rsidRPr="00CC6711">
        <w:rPr>
          <w:rFonts w:ascii="Arial" w:hAnsi="Arial" w:cs="Arial"/>
          <w:iCs/>
        </w:rPr>
        <w:t xml:space="preserve">The National Treasury is supporting Invest SA’s lead in working with the relevant national and provincial departments and government agencies to simplify and speed up the processes involved in starting a business, registering property, dealing with construction permits, and trading across borders. </w:t>
      </w:r>
      <w:proofErr w:type="gramStart"/>
      <w:r w:rsidRPr="00CC6711">
        <w:rPr>
          <w:rFonts w:ascii="Arial" w:hAnsi="Arial" w:cs="Arial"/>
          <w:iCs/>
        </w:rPr>
        <w:t>In particular, there</w:t>
      </w:r>
      <w:proofErr w:type="gramEnd"/>
      <w:r w:rsidRPr="00CC6711">
        <w:rPr>
          <w:rFonts w:ascii="Arial" w:hAnsi="Arial" w:cs="Arial"/>
          <w:iCs/>
        </w:rPr>
        <w:t xml:space="preserve"> are a number of processes that would be made significantly more efficient through the introduction of electronic automation, online accessibility as well as electronic information exchange. These reforms are often complex to initiate and implement but have significant benefit in improving intergovernmental regulatory performance that impacts on doing business.</w:t>
      </w:r>
    </w:p>
    <w:p w14:paraId="12AEBFB7" w14:textId="1C95C2AE" w:rsidR="0015773F" w:rsidRPr="00CC6711" w:rsidRDefault="0015773F" w:rsidP="00133AF4">
      <w:pPr>
        <w:pStyle w:val="FootnoteText"/>
        <w:jc w:val="both"/>
        <w:rPr>
          <w:rFonts w:ascii="Arial" w:hAnsi="Arial" w:cs="Arial"/>
          <w:iCs/>
        </w:rPr>
      </w:pPr>
    </w:p>
    <w:p w14:paraId="658233E8" w14:textId="098F360D" w:rsidR="00E85857" w:rsidRPr="00CC6711" w:rsidRDefault="00E85857" w:rsidP="00FB3C2E">
      <w:pPr>
        <w:pStyle w:val="FootnoteText"/>
        <w:ind w:left="-270"/>
        <w:jc w:val="both"/>
        <w:rPr>
          <w:rFonts w:ascii="Arial" w:hAnsi="Arial" w:cs="Arial"/>
        </w:rPr>
      </w:pPr>
      <w:r w:rsidRPr="00CC6711">
        <w:rPr>
          <w:rFonts w:ascii="Arial" w:hAnsi="Arial" w:cs="Arial"/>
          <w:i/>
        </w:rPr>
        <w:t>"</w:t>
      </w:r>
      <w:r w:rsidR="000B5EBB" w:rsidRPr="00CC6711">
        <w:rPr>
          <w:rFonts w:ascii="Arial" w:hAnsi="Arial" w:cs="Arial"/>
          <w:i/>
        </w:rPr>
        <w:t>This report helps South Africa take its pulse amid</w:t>
      </w:r>
      <w:r w:rsidR="007C0AF2" w:rsidRPr="00CC6711">
        <w:rPr>
          <w:rFonts w:ascii="Arial" w:hAnsi="Arial" w:cs="Arial"/>
          <w:i/>
        </w:rPr>
        <w:t xml:space="preserve"> </w:t>
      </w:r>
      <w:r w:rsidR="000B5EBB" w:rsidRPr="00CC6711">
        <w:rPr>
          <w:rFonts w:ascii="Arial" w:hAnsi="Arial" w:cs="Arial"/>
          <w:i/>
        </w:rPr>
        <w:t>efforts to improve conditions for entrepreneurs</w:t>
      </w:r>
      <w:r w:rsidR="00293F6D" w:rsidRPr="00CC6711">
        <w:rPr>
          <w:rFonts w:ascii="Arial" w:hAnsi="Arial" w:cs="Arial"/>
          <w:i/>
        </w:rPr>
        <w:t xml:space="preserve"> over the last three years</w:t>
      </w:r>
      <w:r w:rsidR="000B5EBB" w:rsidRPr="00CC6711">
        <w:rPr>
          <w:rFonts w:ascii="Arial" w:hAnsi="Arial" w:cs="Arial"/>
          <w:i/>
        </w:rPr>
        <w:t xml:space="preserve">. </w:t>
      </w:r>
      <w:r w:rsidR="00E6378E" w:rsidRPr="00CC6711">
        <w:rPr>
          <w:rFonts w:ascii="Arial" w:hAnsi="Arial" w:cs="Arial"/>
          <w:i/>
        </w:rPr>
        <w:t xml:space="preserve">It specifically identifies which initiatives have been successful and where constraints remain. </w:t>
      </w:r>
      <w:r w:rsidR="00293F6D" w:rsidRPr="00CC6711">
        <w:rPr>
          <w:rFonts w:ascii="Arial" w:hAnsi="Arial" w:cs="Arial"/>
          <w:i/>
        </w:rPr>
        <w:t>Moreover, the</w:t>
      </w:r>
      <w:r w:rsidR="007C0AF2" w:rsidRPr="00CC6711">
        <w:rPr>
          <w:rFonts w:ascii="Arial" w:hAnsi="Arial" w:cs="Arial"/>
          <w:i/>
        </w:rPr>
        <w:t xml:space="preserve"> undertaking represents the country’s</w:t>
      </w:r>
      <w:r w:rsidR="000B5EBB" w:rsidRPr="00CC6711">
        <w:rPr>
          <w:rFonts w:ascii="Arial" w:hAnsi="Arial" w:cs="Arial"/>
          <w:i/>
        </w:rPr>
        <w:t xml:space="preserve"> commitment </w:t>
      </w:r>
      <w:r w:rsidR="00293F6D" w:rsidRPr="00CC6711">
        <w:rPr>
          <w:rFonts w:ascii="Arial" w:hAnsi="Arial" w:cs="Arial"/>
          <w:i/>
        </w:rPr>
        <w:t xml:space="preserve">to </w:t>
      </w:r>
      <w:r w:rsidR="002852C7" w:rsidRPr="00CC6711">
        <w:rPr>
          <w:rFonts w:ascii="Arial" w:hAnsi="Arial" w:cs="Arial"/>
          <w:i/>
        </w:rPr>
        <w:t>strengthening its business climate</w:t>
      </w:r>
      <w:r w:rsidR="007C0AF2" w:rsidRPr="00CC6711">
        <w:rPr>
          <w:rFonts w:ascii="Arial" w:hAnsi="Arial" w:cs="Arial"/>
          <w:i/>
        </w:rPr>
        <w:t>.</w:t>
      </w:r>
      <w:r w:rsidR="00293F6D" w:rsidRPr="00CC6711">
        <w:rPr>
          <w:rFonts w:ascii="Arial" w:hAnsi="Arial" w:cs="Arial"/>
          <w:i/>
        </w:rPr>
        <w:t xml:space="preserve"> </w:t>
      </w:r>
      <w:r w:rsidR="00E6378E" w:rsidRPr="00CC6711">
        <w:rPr>
          <w:rFonts w:ascii="Arial" w:hAnsi="Arial" w:cs="Arial"/>
          <w:i/>
        </w:rPr>
        <w:t>Given the new presidential investment agenda, the ti</w:t>
      </w:r>
      <w:r w:rsidR="008B6FCE" w:rsidRPr="00CC6711">
        <w:rPr>
          <w:rFonts w:ascii="Arial" w:hAnsi="Arial" w:cs="Arial"/>
          <w:i/>
        </w:rPr>
        <w:t xml:space="preserve">me is ripe to use these results </w:t>
      </w:r>
      <w:r w:rsidR="008E0DA4" w:rsidRPr="00CC6711">
        <w:rPr>
          <w:rFonts w:ascii="Arial" w:hAnsi="Arial" w:cs="Arial"/>
          <w:i/>
        </w:rPr>
        <w:t>to promote smart re</w:t>
      </w:r>
      <w:r w:rsidR="00907A52" w:rsidRPr="00CC6711">
        <w:rPr>
          <w:rFonts w:ascii="Arial" w:hAnsi="Arial" w:cs="Arial"/>
          <w:i/>
        </w:rPr>
        <w:t>gulation in favor of business,</w:t>
      </w:r>
      <w:r w:rsidR="008E0DA4" w:rsidRPr="00CC6711">
        <w:rPr>
          <w:rFonts w:ascii="Arial" w:hAnsi="Arial" w:cs="Arial"/>
          <w:i/>
        </w:rPr>
        <w:t>”</w:t>
      </w:r>
      <w:r w:rsidRPr="00CC6711">
        <w:rPr>
          <w:rFonts w:ascii="Arial" w:hAnsi="Arial" w:cs="Arial"/>
        </w:rPr>
        <w:t xml:space="preserve"> </w:t>
      </w:r>
      <w:r w:rsidR="00AA56D6" w:rsidRPr="00CC6711">
        <w:rPr>
          <w:rFonts w:ascii="Arial" w:hAnsi="Arial" w:cs="Arial"/>
        </w:rPr>
        <w:t xml:space="preserve">said </w:t>
      </w:r>
      <w:r w:rsidR="00756137" w:rsidRPr="00CC6711">
        <w:rPr>
          <w:rFonts w:ascii="Arial" w:hAnsi="Arial" w:cs="Arial"/>
          <w:b/>
        </w:rPr>
        <w:t xml:space="preserve">Paul </w:t>
      </w:r>
      <w:r w:rsidR="00924904" w:rsidRPr="00CC6711">
        <w:rPr>
          <w:rFonts w:ascii="Arial" w:hAnsi="Arial" w:cs="Arial"/>
          <w:b/>
        </w:rPr>
        <w:t xml:space="preserve">Noumba </w:t>
      </w:r>
      <w:r w:rsidR="00756137" w:rsidRPr="00CC6711">
        <w:rPr>
          <w:rFonts w:ascii="Arial" w:hAnsi="Arial" w:cs="Arial"/>
          <w:b/>
        </w:rPr>
        <w:t>Um</w:t>
      </w:r>
      <w:r w:rsidR="00AA56D6" w:rsidRPr="00CC6711">
        <w:rPr>
          <w:rFonts w:ascii="Arial" w:hAnsi="Arial" w:cs="Arial"/>
          <w:b/>
        </w:rPr>
        <w:t xml:space="preserve">, </w:t>
      </w:r>
      <w:r w:rsidR="00A12308" w:rsidRPr="00CC6711">
        <w:rPr>
          <w:rFonts w:ascii="Arial" w:hAnsi="Arial" w:cs="Arial"/>
          <w:b/>
        </w:rPr>
        <w:t xml:space="preserve">World Bank Country Director for </w:t>
      </w:r>
      <w:r w:rsidR="00756137" w:rsidRPr="00CC6711">
        <w:rPr>
          <w:rFonts w:ascii="Arial" w:hAnsi="Arial" w:cs="Arial"/>
          <w:b/>
        </w:rPr>
        <w:t>South Africa</w:t>
      </w:r>
      <w:r w:rsidR="00AA56D6" w:rsidRPr="00CC6711">
        <w:rPr>
          <w:rFonts w:ascii="Arial" w:hAnsi="Arial" w:cs="Arial"/>
          <w:b/>
        </w:rPr>
        <w:t>.</w:t>
      </w:r>
      <w:r w:rsidRPr="00CC6711">
        <w:rPr>
          <w:rFonts w:ascii="Arial" w:hAnsi="Arial" w:cs="Arial"/>
        </w:rPr>
        <w:t xml:space="preserve"> </w:t>
      </w:r>
    </w:p>
    <w:p w14:paraId="1318B907" w14:textId="77777777" w:rsidR="004E2D6E" w:rsidRPr="00CC6711" w:rsidRDefault="004E2D6E" w:rsidP="00FB3C2E">
      <w:pPr>
        <w:ind w:left="-270"/>
        <w:jc w:val="both"/>
        <w:rPr>
          <w:rFonts w:ascii="Arial" w:hAnsi="Arial" w:cs="Arial"/>
          <w:sz w:val="20"/>
          <w:szCs w:val="20"/>
        </w:rPr>
      </w:pPr>
    </w:p>
    <w:p w14:paraId="55449E62" w14:textId="77777777" w:rsidR="00EA7319" w:rsidRPr="00CC6711" w:rsidRDefault="00D11127" w:rsidP="00EA7319">
      <w:pPr>
        <w:pStyle w:val="FootnoteText"/>
        <w:ind w:left="-270"/>
        <w:jc w:val="both"/>
        <w:rPr>
          <w:rFonts w:ascii="Arial" w:hAnsi="Arial" w:cs="Arial"/>
        </w:rPr>
      </w:pPr>
      <w:r w:rsidRPr="00CC6711">
        <w:rPr>
          <w:rFonts w:ascii="Arial" w:hAnsi="Arial" w:cs="Arial"/>
          <w:i/>
        </w:rPr>
        <w:t xml:space="preserve">Doing Business in </w:t>
      </w:r>
      <w:r w:rsidR="0053171A" w:rsidRPr="00CC6711">
        <w:rPr>
          <w:rFonts w:ascii="Arial" w:hAnsi="Arial" w:cs="Arial"/>
          <w:i/>
        </w:rPr>
        <w:t>South Africa</w:t>
      </w:r>
      <w:r w:rsidRPr="00CC6711">
        <w:rPr>
          <w:rFonts w:ascii="Arial" w:hAnsi="Arial" w:cs="Arial"/>
          <w:i/>
        </w:rPr>
        <w:t xml:space="preserve"> 2018</w:t>
      </w:r>
      <w:r w:rsidRPr="00CC6711">
        <w:rPr>
          <w:rFonts w:ascii="Arial" w:hAnsi="Arial" w:cs="Arial"/>
        </w:rPr>
        <w:t xml:space="preserve"> is the </w:t>
      </w:r>
      <w:r w:rsidR="00C10EFF" w:rsidRPr="00CC6711">
        <w:rPr>
          <w:rFonts w:ascii="Arial" w:hAnsi="Arial" w:cs="Arial"/>
        </w:rPr>
        <w:t>second</w:t>
      </w:r>
      <w:r w:rsidRPr="00CC6711">
        <w:rPr>
          <w:rFonts w:ascii="Arial" w:hAnsi="Arial" w:cs="Arial"/>
        </w:rPr>
        <w:t xml:space="preserve"> </w:t>
      </w:r>
      <w:r w:rsidR="00D463B7" w:rsidRPr="00CC6711">
        <w:rPr>
          <w:rFonts w:ascii="Arial" w:hAnsi="Arial" w:cs="Arial"/>
        </w:rPr>
        <w:t xml:space="preserve">edition </w:t>
      </w:r>
      <w:r w:rsidRPr="00CC6711">
        <w:rPr>
          <w:rFonts w:ascii="Arial" w:hAnsi="Arial" w:cs="Arial"/>
        </w:rPr>
        <w:t xml:space="preserve">of the subnational Doing Business series in </w:t>
      </w:r>
      <w:r w:rsidR="00C10EFF" w:rsidRPr="00CC6711">
        <w:rPr>
          <w:rFonts w:ascii="Arial" w:hAnsi="Arial" w:cs="Arial"/>
        </w:rPr>
        <w:t>South Africa</w:t>
      </w:r>
      <w:r w:rsidRPr="00CC6711">
        <w:rPr>
          <w:rFonts w:ascii="Arial" w:hAnsi="Arial" w:cs="Arial"/>
        </w:rPr>
        <w:t>. The first edition was published in 20</w:t>
      </w:r>
      <w:r w:rsidR="00C10EFF" w:rsidRPr="00CC6711">
        <w:rPr>
          <w:rFonts w:ascii="Arial" w:hAnsi="Arial" w:cs="Arial"/>
        </w:rPr>
        <w:t>15</w:t>
      </w:r>
      <w:r w:rsidRPr="00CC6711">
        <w:rPr>
          <w:rFonts w:ascii="Arial" w:hAnsi="Arial" w:cs="Arial"/>
        </w:rPr>
        <w:t>. The reports are produced by the World Bank Group at the request of</w:t>
      </w:r>
      <w:r w:rsidR="00FE6CE6" w:rsidRPr="00CC6711">
        <w:rPr>
          <w:rFonts w:ascii="Arial" w:hAnsi="Arial" w:cs="Arial"/>
        </w:rPr>
        <w:t xml:space="preserve"> National Treasury of South Africa, as part of the Cities Support </w:t>
      </w:r>
      <w:proofErr w:type="spellStart"/>
      <w:r w:rsidR="00FE6CE6" w:rsidRPr="00CC6711">
        <w:rPr>
          <w:rFonts w:ascii="Arial" w:hAnsi="Arial" w:cs="Arial"/>
        </w:rPr>
        <w:t>Programme</w:t>
      </w:r>
      <w:proofErr w:type="spellEnd"/>
      <w:r w:rsidR="00FE6CE6" w:rsidRPr="00CC6711">
        <w:rPr>
          <w:rFonts w:ascii="Arial" w:hAnsi="Arial" w:cs="Arial"/>
        </w:rPr>
        <w:t xml:space="preserve">, </w:t>
      </w:r>
      <w:r w:rsidRPr="00CC6711">
        <w:rPr>
          <w:rFonts w:ascii="Arial" w:hAnsi="Arial" w:cs="Arial"/>
        </w:rPr>
        <w:t xml:space="preserve">and funded by </w:t>
      </w:r>
      <w:r w:rsidR="00FE6CE6" w:rsidRPr="00CC6711">
        <w:rPr>
          <w:rFonts w:ascii="Arial" w:hAnsi="Arial" w:cs="Arial"/>
        </w:rPr>
        <w:t>the State Secretariat for Economic Affairs</w:t>
      </w:r>
      <w:r w:rsidR="006F4522" w:rsidRPr="00CC6711">
        <w:rPr>
          <w:rFonts w:ascii="Arial" w:hAnsi="Arial" w:cs="Arial"/>
        </w:rPr>
        <w:t xml:space="preserve"> of Switzerland</w:t>
      </w:r>
      <w:r w:rsidR="00FE6CE6" w:rsidRPr="00CC6711">
        <w:rPr>
          <w:rFonts w:ascii="Arial" w:hAnsi="Arial" w:cs="Arial"/>
        </w:rPr>
        <w:t>, SECO</w:t>
      </w:r>
      <w:r w:rsidRPr="00CC6711">
        <w:rPr>
          <w:rFonts w:ascii="Arial" w:hAnsi="Arial" w:cs="Arial"/>
        </w:rPr>
        <w:t xml:space="preserve">. </w:t>
      </w:r>
    </w:p>
    <w:p w14:paraId="0B4A8D93" w14:textId="77777777" w:rsidR="00EA7319" w:rsidRPr="00CC6711" w:rsidRDefault="00EA7319" w:rsidP="00EA7319">
      <w:pPr>
        <w:pStyle w:val="FootnoteText"/>
        <w:ind w:left="-270"/>
        <w:jc w:val="both"/>
        <w:rPr>
          <w:rFonts w:ascii="Arial" w:hAnsi="Arial" w:cs="Arial"/>
          <w:i/>
        </w:rPr>
      </w:pPr>
    </w:p>
    <w:p w14:paraId="1FBC6BC1" w14:textId="3855F66B" w:rsidR="00EA7319" w:rsidRPr="00CC6711" w:rsidRDefault="00EA7319" w:rsidP="00EA7319">
      <w:pPr>
        <w:pStyle w:val="FootnoteText"/>
        <w:ind w:left="-270"/>
        <w:jc w:val="both"/>
        <w:rPr>
          <w:rFonts w:ascii="Arial" w:hAnsi="Arial" w:cs="Arial"/>
          <w:i/>
        </w:rPr>
      </w:pPr>
      <w:r w:rsidRPr="00CC6711">
        <w:rPr>
          <w:rFonts w:ascii="Arial" w:hAnsi="Arial" w:cs="Arial"/>
          <w:i/>
        </w:rPr>
        <w:t>“</w:t>
      </w:r>
      <w:r w:rsidRPr="00CC6711">
        <w:rPr>
          <w:rFonts w:ascii="Arial" w:hAnsi="Arial" w:cs="Arial"/>
          <w:i/>
          <w:lang w:val="en-ZA"/>
        </w:rPr>
        <w:t xml:space="preserve">For Switzerland, this exchange adds value in our endeavour to work with the metropolitan municipalities </w:t>
      </w:r>
      <w:proofErr w:type="gramStart"/>
      <w:r w:rsidRPr="00CC6711">
        <w:rPr>
          <w:rFonts w:ascii="Arial" w:hAnsi="Arial" w:cs="Arial"/>
          <w:i/>
          <w:lang w:val="en-ZA"/>
        </w:rPr>
        <w:t>in the area of</w:t>
      </w:r>
      <w:proofErr w:type="gramEnd"/>
      <w:r w:rsidRPr="00CC6711">
        <w:rPr>
          <w:rFonts w:ascii="Arial" w:hAnsi="Arial" w:cs="Arial"/>
          <w:i/>
          <w:lang w:val="en-ZA"/>
        </w:rPr>
        <w:t xml:space="preserve"> creating more productive cities, while creating an enabling environment for private sector inves</w:t>
      </w:r>
      <w:r w:rsidRPr="00CC6711">
        <w:rPr>
          <w:rFonts w:ascii="Arial" w:hAnsi="Arial" w:cs="Arial"/>
          <w:i/>
          <w:lang w:val="en-ZA"/>
        </w:rPr>
        <w:t>tment and business development,”</w:t>
      </w:r>
      <w:r w:rsidRPr="00CC6711">
        <w:rPr>
          <w:rStyle w:val="CommentReference"/>
          <w:rFonts w:ascii="Arial" w:hAnsi="Arial" w:cs="Arial"/>
          <w:bCs/>
          <w:sz w:val="20"/>
          <w:szCs w:val="20"/>
        </w:rPr>
        <w:t xml:space="preserve"> </w:t>
      </w:r>
      <w:r w:rsidRPr="00CC6711">
        <w:rPr>
          <w:rStyle w:val="CommentReference"/>
          <w:rFonts w:ascii="Arial" w:hAnsi="Arial" w:cs="Arial"/>
          <w:b/>
          <w:bCs/>
          <w:sz w:val="20"/>
          <w:szCs w:val="20"/>
        </w:rPr>
        <w:t xml:space="preserve">said </w:t>
      </w:r>
      <w:r w:rsidRPr="00CC6711">
        <w:rPr>
          <w:rStyle w:val="A0"/>
          <w:rFonts w:ascii="Arial" w:hAnsi="Arial" w:cs="Arial"/>
          <w:b/>
          <w:bCs/>
          <w:sz w:val="20"/>
          <w:szCs w:val="20"/>
        </w:rPr>
        <w:t>Amb</w:t>
      </w:r>
      <w:r w:rsidRPr="00CC6711">
        <w:rPr>
          <w:rStyle w:val="A0"/>
          <w:rFonts w:ascii="Arial" w:hAnsi="Arial" w:cs="Arial"/>
          <w:b/>
          <w:bCs/>
          <w:sz w:val="20"/>
          <w:szCs w:val="20"/>
        </w:rPr>
        <w:t>assador</w:t>
      </w:r>
      <w:r w:rsidRPr="00CC6711">
        <w:rPr>
          <w:rStyle w:val="A0"/>
          <w:rFonts w:ascii="Arial" w:hAnsi="Arial" w:cs="Arial"/>
          <w:b/>
          <w:bCs/>
          <w:sz w:val="20"/>
          <w:szCs w:val="20"/>
        </w:rPr>
        <w:t xml:space="preserve"> </w:t>
      </w:r>
      <w:proofErr w:type="spellStart"/>
      <w:r w:rsidRPr="00CC6711">
        <w:rPr>
          <w:rStyle w:val="A0"/>
          <w:rFonts w:ascii="Arial" w:hAnsi="Arial" w:cs="Arial"/>
          <w:b/>
          <w:bCs/>
          <w:sz w:val="20"/>
          <w:szCs w:val="20"/>
        </w:rPr>
        <w:t>Raymund</w:t>
      </w:r>
      <w:proofErr w:type="spellEnd"/>
      <w:r w:rsidRPr="00CC6711">
        <w:rPr>
          <w:rStyle w:val="A0"/>
          <w:rFonts w:ascii="Arial" w:hAnsi="Arial" w:cs="Arial"/>
          <w:b/>
          <w:bCs/>
          <w:sz w:val="20"/>
          <w:szCs w:val="20"/>
        </w:rPr>
        <w:t xml:space="preserve"> </w:t>
      </w:r>
      <w:proofErr w:type="spellStart"/>
      <w:r w:rsidRPr="00CC6711">
        <w:rPr>
          <w:rStyle w:val="A0"/>
          <w:rFonts w:ascii="Arial" w:hAnsi="Arial" w:cs="Arial"/>
          <w:b/>
          <w:bCs/>
          <w:sz w:val="20"/>
          <w:szCs w:val="20"/>
        </w:rPr>
        <w:t>Furrer</w:t>
      </w:r>
      <w:proofErr w:type="spellEnd"/>
      <w:r w:rsidRPr="00CC6711">
        <w:rPr>
          <w:rStyle w:val="A0"/>
          <w:rFonts w:ascii="Arial" w:hAnsi="Arial" w:cs="Arial"/>
          <w:b/>
          <w:bCs/>
          <w:sz w:val="20"/>
          <w:szCs w:val="20"/>
        </w:rPr>
        <w:t xml:space="preserve">, </w:t>
      </w:r>
      <w:r w:rsidRPr="00CC6711">
        <w:rPr>
          <w:rStyle w:val="A0"/>
          <w:rFonts w:ascii="Arial" w:hAnsi="Arial" w:cs="Arial"/>
          <w:b/>
          <w:bCs/>
          <w:sz w:val="20"/>
          <w:szCs w:val="20"/>
        </w:rPr>
        <w:t>Head of Economic Co-operation and Development for SECO</w:t>
      </w:r>
      <w:r w:rsidRPr="00CC6711">
        <w:rPr>
          <w:rStyle w:val="A0"/>
          <w:rFonts w:ascii="Arial" w:hAnsi="Arial" w:cs="Arial"/>
          <w:b/>
          <w:sz w:val="20"/>
          <w:szCs w:val="20"/>
        </w:rPr>
        <w:t>.</w:t>
      </w:r>
      <w:r w:rsidRPr="00CC6711">
        <w:rPr>
          <w:rStyle w:val="A0"/>
          <w:rFonts w:ascii="Arial" w:hAnsi="Arial" w:cs="Arial"/>
          <w:sz w:val="20"/>
          <w:szCs w:val="20"/>
        </w:rPr>
        <w:t xml:space="preserve"> </w:t>
      </w:r>
      <w:r w:rsidRPr="00CC6711">
        <w:rPr>
          <w:rFonts w:ascii="Arial" w:hAnsi="Arial" w:cs="Arial"/>
          <w:i/>
          <w:lang w:val="en-ZA"/>
        </w:rPr>
        <w:t>“</w:t>
      </w:r>
      <w:r w:rsidRPr="00CC6711">
        <w:rPr>
          <w:rFonts w:ascii="Arial" w:hAnsi="Arial" w:cs="Arial"/>
          <w:i/>
          <w:lang w:val="en-ZA"/>
        </w:rPr>
        <w:t xml:space="preserve">We are confident that the results </w:t>
      </w:r>
      <w:r w:rsidRPr="00CC6711">
        <w:rPr>
          <w:rFonts w:ascii="Arial" w:hAnsi="Arial" w:cs="Arial"/>
          <w:i/>
          <w:lang w:val="en-ZA"/>
        </w:rPr>
        <w:t xml:space="preserve">of this report </w:t>
      </w:r>
      <w:r w:rsidRPr="00CC6711">
        <w:rPr>
          <w:rFonts w:ascii="Arial" w:hAnsi="Arial" w:cs="Arial"/>
          <w:i/>
          <w:lang w:val="en-ZA"/>
        </w:rPr>
        <w:t>will open up opportunities for increased dialogue between business and government and the realisation of the potential that lies in the economy of South Africa</w:t>
      </w:r>
      <w:r w:rsidRPr="00CC6711">
        <w:rPr>
          <w:rFonts w:ascii="Arial" w:hAnsi="Arial" w:cs="Arial"/>
          <w:i/>
          <w:lang w:val="en-ZA"/>
        </w:rPr>
        <w:t>”</w:t>
      </w:r>
      <w:r w:rsidRPr="00CC6711">
        <w:rPr>
          <w:rFonts w:ascii="Arial" w:hAnsi="Arial" w:cs="Arial"/>
          <w:i/>
          <w:lang w:val="en-ZA"/>
        </w:rPr>
        <w:t xml:space="preserve">. </w:t>
      </w:r>
    </w:p>
    <w:p w14:paraId="7681F745" w14:textId="62102085" w:rsidR="00EA7319" w:rsidRPr="00CC6711" w:rsidRDefault="00EA7319" w:rsidP="00EA7319">
      <w:pPr>
        <w:pStyle w:val="FootnoteText"/>
        <w:ind w:left="-270"/>
        <w:jc w:val="both"/>
        <w:rPr>
          <w:rFonts w:ascii="Arial" w:hAnsi="Arial" w:cs="Arial"/>
          <w:i/>
        </w:rPr>
      </w:pPr>
    </w:p>
    <w:p w14:paraId="679DEA32" w14:textId="77777777" w:rsidR="00EA7319" w:rsidRPr="00CC6711" w:rsidRDefault="00EA7319" w:rsidP="00FB3C2E">
      <w:pPr>
        <w:pStyle w:val="FootnoteText"/>
        <w:ind w:left="-270"/>
        <w:jc w:val="both"/>
        <w:rPr>
          <w:rFonts w:ascii="Arial" w:hAnsi="Arial" w:cs="Arial"/>
        </w:rPr>
      </w:pPr>
    </w:p>
    <w:p w14:paraId="3726E165" w14:textId="77777777" w:rsidR="00EA7319" w:rsidRPr="00CC6711" w:rsidRDefault="00EA7319" w:rsidP="00FB3C2E">
      <w:pPr>
        <w:pStyle w:val="FootnoteText"/>
        <w:ind w:left="-270"/>
        <w:jc w:val="both"/>
        <w:rPr>
          <w:rFonts w:ascii="Arial" w:hAnsi="Arial" w:cs="Arial"/>
        </w:rPr>
      </w:pPr>
    </w:p>
    <w:p w14:paraId="7D09A00E" w14:textId="77777777" w:rsidR="00EA7319" w:rsidRPr="00CC6711" w:rsidRDefault="00EA7319" w:rsidP="00FB3C2E">
      <w:pPr>
        <w:pStyle w:val="FootnoteText"/>
        <w:ind w:left="-270"/>
        <w:jc w:val="both"/>
        <w:rPr>
          <w:rFonts w:ascii="Arial" w:hAnsi="Arial" w:cs="Arial"/>
        </w:rPr>
      </w:pPr>
    </w:p>
    <w:p w14:paraId="4997FE7A" w14:textId="69A1BE2C" w:rsidR="00D11127" w:rsidRPr="00CC6711" w:rsidRDefault="00130EAF" w:rsidP="00FB3C2E">
      <w:pPr>
        <w:pStyle w:val="FootnoteText"/>
        <w:ind w:left="-270"/>
        <w:jc w:val="both"/>
        <w:rPr>
          <w:rFonts w:ascii="Arial" w:hAnsi="Arial" w:cs="Arial"/>
        </w:rPr>
      </w:pPr>
      <w:r w:rsidRPr="00CC6711">
        <w:rPr>
          <w:rFonts w:ascii="Arial" w:hAnsi="Arial" w:cs="Arial"/>
        </w:rPr>
        <w:t xml:space="preserve">The study was implemented in collaboration with the Cities Support </w:t>
      </w:r>
      <w:proofErr w:type="spellStart"/>
      <w:r w:rsidRPr="00CC6711">
        <w:rPr>
          <w:rFonts w:ascii="Arial" w:hAnsi="Arial" w:cs="Arial"/>
        </w:rPr>
        <w:t>Programme</w:t>
      </w:r>
      <w:proofErr w:type="spellEnd"/>
      <w:r w:rsidRPr="00CC6711">
        <w:rPr>
          <w:rFonts w:ascii="Arial" w:hAnsi="Arial" w:cs="Arial"/>
        </w:rPr>
        <w:t xml:space="preserve">, the Department of Trade and Industry and the South African Cities Network. </w:t>
      </w:r>
      <w:r w:rsidR="00D11127" w:rsidRPr="00CC6711">
        <w:rPr>
          <w:rFonts w:ascii="Arial" w:hAnsi="Arial" w:cs="Arial"/>
        </w:rPr>
        <w:t xml:space="preserve">The </w:t>
      </w:r>
      <w:r w:rsidR="00284CBE" w:rsidRPr="00CC6711">
        <w:rPr>
          <w:rFonts w:ascii="Arial" w:hAnsi="Arial" w:cs="Arial"/>
        </w:rPr>
        <w:t>S</w:t>
      </w:r>
      <w:r w:rsidR="00D11127" w:rsidRPr="00CC6711">
        <w:rPr>
          <w:rFonts w:ascii="Arial" w:hAnsi="Arial" w:cs="Arial"/>
        </w:rPr>
        <w:t xml:space="preserve">ubnational </w:t>
      </w:r>
      <w:r w:rsidR="00FE6CE6" w:rsidRPr="00CC6711">
        <w:rPr>
          <w:rFonts w:ascii="Arial" w:hAnsi="Arial" w:cs="Arial"/>
          <w:i/>
        </w:rPr>
        <w:t>D</w:t>
      </w:r>
      <w:r w:rsidR="00D11127" w:rsidRPr="00CC6711">
        <w:rPr>
          <w:rFonts w:ascii="Arial" w:hAnsi="Arial" w:cs="Arial"/>
          <w:i/>
        </w:rPr>
        <w:t xml:space="preserve">oing </w:t>
      </w:r>
      <w:r w:rsidR="00FE6CE6" w:rsidRPr="00CC6711">
        <w:rPr>
          <w:rFonts w:ascii="Arial" w:hAnsi="Arial" w:cs="Arial"/>
          <w:i/>
        </w:rPr>
        <w:t>B</w:t>
      </w:r>
      <w:r w:rsidR="00D11127" w:rsidRPr="00CC6711">
        <w:rPr>
          <w:rFonts w:ascii="Arial" w:hAnsi="Arial" w:cs="Arial"/>
          <w:i/>
        </w:rPr>
        <w:t>usiness</w:t>
      </w:r>
      <w:r w:rsidR="00D11127" w:rsidRPr="00CC6711">
        <w:rPr>
          <w:rFonts w:ascii="Arial" w:hAnsi="Arial" w:cs="Arial"/>
        </w:rPr>
        <w:t xml:space="preserve"> work is based on the same methodology as the global </w:t>
      </w:r>
      <w:r w:rsidR="00D11127" w:rsidRPr="00CC6711">
        <w:rPr>
          <w:rFonts w:ascii="Arial" w:hAnsi="Arial" w:cs="Arial"/>
          <w:i/>
        </w:rPr>
        <w:t>Doing Business</w:t>
      </w:r>
      <w:r w:rsidR="00D11127" w:rsidRPr="00CC6711">
        <w:rPr>
          <w:rFonts w:ascii="Arial" w:hAnsi="Arial" w:cs="Arial"/>
        </w:rPr>
        <w:t xml:space="preserve"> report published annually by the World Bank Group. </w:t>
      </w:r>
    </w:p>
    <w:p w14:paraId="78174837" w14:textId="06536D62" w:rsidR="002413FD" w:rsidRPr="00D11127" w:rsidRDefault="002413FD" w:rsidP="00FB3C2E">
      <w:pPr>
        <w:pStyle w:val="FootnoteText"/>
        <w:ind w:left="-270"/>
        <w:jc w:val="both"/>
        <w:rPr>
          <w:rFonts w:ascii="Arial" w:hAnsi="Arial" w:cs="Arial"/>
        </w:rPr>
      </w:pPr>
    </w:p>
    <w:p w14:paraId="303A6283" w14:textId="77777777" w:rsidR="005A7C9A" w:rsidRPr="00296EFD" w:rsidRDefault="005A7C9A" w:rsidP="00FB3C2E">
      <w:pPr>
        <w:ind w:left="-446" w:right="-619"/>
        <w:jc w:val="both"/>
        <w:outlineLvl w:val="6"/>
        <w:rPr>
          <w:rFonts w:ascii="Arial" w:hAnsi="Arial" w:cs="Arial"/>
          <w:b/>
          <w:bCs/>
          <w:color w:val="000000"/>
          <w:sz w:val="20"/>
          <w:szCs w:val="20"/>
        </w:rPr>
      </w:pPr>
    </w:p>
    <w:p w14:paraId="4AE2113C" w14:textId="77777777" w:rsidR="005A7C9A" w:rsidRPr="00296EFD" w:rsidRDefault="005A7C9A" w:rsidP="00FB3C2E">
      <w:pPr>
        <w:ind w:left="-270" w:right="-612"/>
        <w:jc w:val="both"/>
        <w:rPr>
          <w:rFonts w:ascii="Arial" w:hAnsi="Arial" w:cs="Arial"/>
          <w:b/>
          <w:color w:val="000000" w:themeColor="text1"/>
          <w:sz w:val="20"/>
          <w:szCs w:val="20"/>
        </w:rPr>
      </w:pPr>
      <w:r w:rsidRPr="00296EFD">
        <w:rPr>
          <w:rFonts w:ascii="Arial" w:hAnsi="Arial" w:cs="Arial"/>
          <w:b/>
          <w:color w:val="000000" w:themeColor="text1"/>
          <w:sz w:val="20"/>
          <w:szCs w:val="20"/>
        </w:rPr>
        <w:t>Contacts:</w:t>
      </w:r>
    </w:p>
    <w:p w14:paraId="5DBBF5E0" w14:textId="77777777" w:rsidR="005A7C9A" w:rsidRPr="00296EFD" w:rsidRDefault="005A7C9A" w:rsidP="00FB3C2E">
      <w:pPr>
        <w:ind w:left="-270" w:right="-612"/>
        <w:jc w:val="both"/>
        <w:rPr>
          <w:rFonts w:ascii="Arial" w:hAnsi="Arial" w:cs="Arial"/>
          <w:b/>
          <w:color w:val="000000" w:themeColor="text1"/>
          <w:sz w:val="20"/>
          <w:szCs w:val="20"/>
        </w:rPr>
      </w:pPr>
      <w:r w:rsidRPr="00296EFD">
        <w:rPr>
          <w:rFonts w:ascii="Arial" w:hAnsi="Arial" w:cs="Arial"/>
          <w:b/>
          <w:color w:val="000000" w:themeColor="text1"/>
          <w:sz w:val="20"/>
          <w:szCs w:val="20"/>
        </w:rPr>
        <w:t>In Washington:</w:t>
      </w:r>
    </w:p>
    <w:p w14:paraId="0ED46C5E" w14:textId="77777777" w:rsidR="005A7C9A" w:rsidRPr="00296EFD" w:rsidRDefault="005A7C9A" w:rsidP="00FB3C2E">
      <w:pPr>
        <w:ind w:left="-270" w:right="-612"/>
        <w:jc w:val="both"/>
        <w:rPr>
          <w:rFonts w:ascii="Arial" w:hAnsi="Arial" w:cs="Arial"/>
          <w:color w:val="000000" w:themeColor="text1"/>
          <w:sz w:val="20"/>
          <w:szCs w:val="20"/>
        </w:rPr>
      </w:pPr>
      <w:r w:rsidRPr="00296EFD">
        <w:rPr>
          <w:rFonts w:ascii="Arial" w:hAnsi="Arial" w:cs="Arial"/>
          <w:b/>
          <w:color w:val="000000" w:themeColor="text1"/>
          <w:sz w:val="20"/>
          <w:szCs w:val="20"/>
        </w:rPr>
        <w:t>Indira Chand</w:t>
      </w:r>
    </w:p>
    <w:p w14:paraId="064E0B66" w14:textId="77777777" w:rsidR="005A7C9A" w:rsidRPr="00296EFD" w:rsidRDefault="005A7C9A" w:rsidP="00FB3C2E">
      <w:pPr>
        <w:ind w:left="-270" w:right="-612"/>
        <w:jc w:val="both"/>
        <w:rPr>
          <w:rFonts w:ascii="Arial" w:hAnsi="Arial" w:cs="Arial"/>
          <w:color w:val="000000"/>
          <w:sz w:val="20"/>
          <w:szCs w:val="20"/>
        </w:rPr>
      </w:pPr>
      <w:r w:rsidRPr="00296EFD">
        <w:rPr>
          <w:rFonts w:ascii="Arial" w:hAnsi="Arial" w:cs="Arial"/>
          <w:color w:val="000000" w:themeColor="text1"/>
          <w:sz w:val="20"/>
          <w:szCs w:val="20"/>
        </w:rPr>
        <w:t xml:space="preserve">Tel: </w:t>
      </w:r>
      <w:r w:rsidRPr="00296EFD">
        <w:rPr>
          <w:rFonts w:ascii="Arial" w:hAnsi="Arial" w:cs="Arial"/>
          <w:color w:val="000000"/>
          <w:sz w:val="20"/>
          <w:szCs w:val="20"/>
        </w:rPr>
        <w:t>+1 (202) 458-0434, +1 (703) 376-7491</w:t>
      </w:r>
    </w:p>
    <w:p w14:paraId="7B17F2D6" w14:textId="139AF814" w:rsidR="005A7C9A" w:rsidRPr="00C41F38" w:rsidRDefault="00C1546D" w:rsidP="00FB3C2E">
      <w:pPr>
        <w:ind w:left="-270" w:right="-612"/>
        <w:jc w:val="both"/>
        <w:rPr>
          <w:rStyle w:val="Hyperlink"/>
          <w:rFonts w:ascii="Arial" w:hAnsi="Arial" w:cs="Arial"/>
          <w:sz w:val="20"/>
          <w:szCs w:val="20"/>
          <w:lang w:val="fr-FR"/>
        </w:rPr>
      </w:pPr>
      <w:hyperlink r:id="rId11" w:history="1">
        <w:r w:rsidR="00A152C1" w:rsidRPr="00C41F38">
          <w:rPr>
            <w:rStyle w:val="Hyperlink"/>
            <w:rFonts w:ascii="Arial" w:hAnsi="Arial" w:cs="Arial"/>
            <w:sz w:val="20"/>
            <w:szCs w:val="20"/>
            <w:lang w:val="fr-FR"/>
          </w:rPr>
          <w:t>ichand@worldbank.org</w:t>
        </w:r>
      </w:hyperlink>
    </w:p>
    <w:p w14:paraId="60CBF114" w14:textId="77777777" w:rsidR="006F12C0" w:rsidRPr="00C41F38" w:rsidRDefault="006F12C0" w:rsidP="00FB3C2E">
      <w:pPr>
        <w:ind w:left="-270" w:right="-612"/>
        <w:jc w:val="both"/>
        <w:rPr>
          <w:rFonts w:ascii="Arial" w:hAnsi="Arial" w:cs="Arial"/>
          <w:b/>
          <w:color w:val="000000" w:themeColor="text1"/>
          <w:sz w:val="20"/>
          <w:szCs w:val="20"/>
          <w:lang w:val="fr-FR"/>
        </w:rPr>
      </w:pPr>
    </w:p>
    <w:p w14:paraId="0901886A" w14:textId="5B3F335C" w:rsidR="00FB3C2E" w:rsidRPr="00F97AC6" w:rsidRDefault="002413FD" w:rsidP="00FB3C2E">
      <w:pPr>
        <w:ind w:left="-270" w:right="-612"/>
        <w:jc w:val="both"/>
        <w:rPr>
          <w:rFonts w:ascii="Arial" w:hAnsi="Arial" w:cs="Arial"/>
          <w:b/>
          <w:color w:val="000000" w:themeColor="text1"/>
          <w:sz w:val="20"/>
          <w:szCs w:val="20"/>
          <w:lang w:val="fr-FR"/>
        </w:rPr>
      </w:pPr>
      <w:r w:rsidRPr="00F97AC6">
        <w:rPr>
          <w:rFonts w:ascii="Arial" w:hAnsi="Arial" w:cs="Arial"/>
          <w:b/>
          <w:color w:val="000000" w:themeColor="text1"/>
          <w:sz w:val="20"/>
          <w:szCs w:val="20"/>
          <w:lang w:val="fr-FR"/>
        </w:rPr>
        <w:t xml:space="preserve">In </w:t>
      </w:r>
      <w:proofErr w:type="gramStart"/>
      <w:r w:rsidR="0045399E" w:rsidRPr="00F97AC6">
        <w:rPr>
          <w:rFonts w:ascii="Arial" w:hAnsi="Arial" w:cs="Arial"/>
          <w:b/>
          <w:color w:val="000000" w:themeColor="text1"/>
          <w:sz w:val="20"/>
          <w:szCs w:val="20"/>
          <w:lang w:val="fr-FR"/>
        </w:rPr>
        <w:t>Pretoria</w:t>
      </w:r>
      <w:r w:rsidR="006F12C0" w:rsidRPr="00F97AC6">
        <w:rPr>
          <w:rFonts w:ascii="Arial" w:hAnsi="Arial" w:cs="Arial"/>
          <w:b/>
          <w:color w:val="000000" w:themeColor="text1"/>
          <w:sz w:val="20"/>
          <w:szCs w:val="20"/>
          <w:lang w:val="fr-FR"/>
        </w:rPr>
        <w:t>:</w:t>
      </w:r>
      <w:proofErr w:type="gramEnd"/>
    </w:p>
    <w:p w14:paraId="7FF99455" w14:textId="5B7F3009" w:rsidR="00FB3C2E" w:rsidRPr="00F97AC6" w:rsidRDefault="00FB3C2E" w:rsidP="00FB3C2E">
      <w:pPr>
        <w:ind w:left="-270" w:right="-612"/>
        <w:jc w:val="both"/>
        <w:rPr>
          <w:rFonts w:ascii="Arial" w:hAnsi="Arial" w:cs="Arial"/>
          <w:b/>
          <w:color w:val="000000" w:themeColor="text1"/>
          <w:sz w:val="20"/>
          <w:szCs w:val="20"/>
          <w:lang w:val="fr-FR"/>
        </w:rPr>
      </w:pPr>
      <w:r w:rsidRPr="00F97AC6">
        <w:rPr>
          <w:rFonts w:ascii="Arial" w:hAnsi="Arial" w:cs="Arial"/>
          <w:b/>
          <w:color w:val="000000" w:themeColor="text1"/>
          <w:sz w:val="20"/>
          <w:szCs w:val="20"/>
          <w:lang w:val="fr-FR"/>
        </w:rPr>
        <w:t xml:space="preserve">Ntsakisi Ramunasi </w:t>
      </w:r>
      <w:r w:rsidR="00FC65A5">
        <w:rPr>
          <w:rFonts w:ascii="Arial" w:hAnsi="Arial" w:cs="Arial"/>
          <w:b/>
          <w:color w:val="000000" w:themeColor="text1"/>
          <w:sz w:val="20"/>
          <w:szCs w:val="20"/>
          <w:lang w:val="fr-FR"/>
        </w:rPr>
        <w:t xml:space="preserve">(National </w:t>
      </w:r>
      <w:proofErr w:type="spellStart"/>
      <w:r w:rsidR="00FC65A5">
        <w:rPr>
          <w:rFonts w:ascii="Arial" w:hAnsi="Arial" w:cs="Arial"/>
          <w:b/>
          <w:color w:val="000000" w:themeColor="text1"/>
          <w:sz w:val="20"/>
          <w:szCs w:val="20"/>
          <w:lang w:val="fr-FR"/>
        </w:rPr>
        <w:t>Treasury</w:t>
      </w:r>
      <w:proofErr w:type="spellEnd"/>
      <w:r w:rsidR="00FC65A5">
        <w:rPr>
          <w:rFonts w:ascii="Arial" w:hAnsi="Arial" w:cs="Arial"/>
          <w:b/>
          <w:color w:val="000000" w:themeColor="text1"/>
          <w:sz w:val="20"/>
          <w:szCs w:val="20"/>
          <w:lang w:val="fr-FR"/>
        </w:rPr>
        <w:t>)</w:t>
      </w:r>
    </w:p>
    <w:p w14:paraId="503232E2" w14:textId="4A6692C4" w:rsidR="00FB3C2E" w:rsidRPr="00F97AC6" w:rsidRDefault="00FB3C2E" w:rsidP="00FB3C2E">
      <w:pPr>
        <w:ind w:left="-270" w:right="-612"/>
        <w:jc w:val="both"/>
        <w:rPr>
          <w:rFonts w:ascii="Arial" w:hAnsi="Arial" w:cs="Arial"/>
          <w:b/>
          <w:color w:val="000000" w:themeColor="text1"/>
          <w:sz w:val="20"/>
          <w:szCs w:val="20"/>
          <w:lang w:val="fr-FR"/>
        </w:rPr>
      </w:pPr>
      <w:r w:rsidRPr="00F97AC6">
        <w:rPr>
          <w:rFonts w:ascii="Arial" w:hAnsi="Arial" w:cs="Arial"/>
          <w:b/>
          <w:color w:val="000000" w:themeColor="text1"/>
          <w:sz w:val="20"/>
          <w:szCs w:val="20"/>
          <w:lang w:val="fr-FR"/>
        </w:rPr>
        <w:t xml:space="preserve">Tel : </w:t>
      </w:r>
      <w:r w:rsidR="00F97AC6" w:rsidRPr="008D1DB9">
        <w:rPr>
          <w:rFonts w:ascii="Arial" w:hAnsi="Arial" w:cs="Arial"/>
          <w:sz w:val="20"/>
          <w:szCs w:val="20"/>
          <w:lang w:val="fr-FR"/>
        </w:rPr>
        <w:t>+27 12 315 5944, +27 83 646 6935</w:t>
      </w:r>
      <w:r w:rsidR="00F97AC6" w:rsidRPr="008D1DB9">
        <w:rPr>
          <w:rFonts w:ascii="Arial" w:hAnsi="Arial" w:cs="Arial"/>
          <w:b/>
          <w:sz w:val="20"/>
          <w:szCs w:val="20"/>
          <w:lang w:val="fr-FR"/>
        </w:rPr>
        <w:t xml:space="preserve"> </w:t>
      </w:r>
    </w:p>
    <w:p w14:paraId="0BDB7195" w14:textId="77777777" w:rsidR="00FC65A5" w:rsidRDefault="00C1546D" w:rsidP="00FC65A5">
      <w:pPr>
        <w:ind w:left="-270" w:right="-612"/>
        <w:jc w:val="both"/>
        <w:rPr>
          <w:rStyle w:val="Hyperlink"/>
          <w:rFonts w:ascii="Arial" w:eastAsiaTheme="majorEastAsia" w:hAnsi="Arial" w:cs="Arial"/>
          <w:sz w:val="20"/>
          <w:szCs w:val="20"/>
          <w:lang w:val="fr-FR"/>
        </w:rPr>
      </w:pPr>
      <w:hyperlink r:id="rId12" w:history="1">
        <w:r w:rsidR="00FB3C2E" w:rsidRPr="008D1DB9">
          <w:rPr>
            <w:rStyle w:val="Hyperlink"/>
            <w:rFonts w:ascii="Arial" w:eastAsiaTheme="majorEastAsia" w:hAnsi="Arial" w:cs="Arial"/>
            <w:sz w:val="20"/>
            <w:szCs w:val="20"/>
            <w:lang w:val="fr-FR"/>
          </w:rPr>
          <w:t>Ntsakisi.Ramunasi@treasury.gov.za</w:t>
        </w:r>
      </w:hyperlink>
    </w:p>
    <w:p w14:paraId="4C6C3B4A" w14:textId="77777777" w:rsidR="00FC65A5" w:rsidRDefault="00FC65A5" w:rsidP="00FC65A5">
      <w:pPr>
        <w:ind w:left="-270" w:right="-612"/>
        <w:jc w:val="both"/>
        <w:rPr>
          <w:rStyle w:val="Hyperlink"/>
          <w:rFonts w:ascii="Arial" w:eastAsiaTheme="majorEastAsia" w:hAnsi="Arial" w:cs="Arial"/>
          <w:sz w:val="20"/>
          <w:szCs w:val="20"/>
          <w:lang w:val="fr-FR"/>
        </w:rPr>
      </w:pPr>
    </w:p>
    <w:p w14:paraId="587A56ED" w14:textId="333E8409" w:rsidR="00FC65A5" w:rsidRPr="00FC65A5" w:rsidRDefault="00FC65A5" w:rsidP="00FC65A5">
      <w:pPr>
        <w:ind w:left="-270" w:right="-612"/>
        <w:jc w:val="both"/>
        <w:rPr>
          <w:rFonts w:ascii="Arial" w:eastAsiaTheme="majorEastAsia" w:hAnsi="Arial" w:cs="Arial"/>
          <w:b/>
          <w:color w:val="0563C1" w:themeColor="hyperlink"/>
          <w:sz w:val="20"/>
          <w:szCs w:val="20"/>
          <w:u w:val="single"/>
          <w:lang w:val="fr-FR"/>
        </w:rPr>
      </w:pPr>
      <w:r w:rsidRPr="00FC65A5">
        <w:rPr>
          <w:rFonts w:ascii="Arial" w:hAnsi="Arial" w:cs="Arial"/>
          <w:b/>
          <w:sz w:val="20"/>
          <w:szCs w:val="20"/>
          <w:lang w:val="en-ZA"/>
        </w:rPr>
        <w:t>Ms Deidre Petersen</w:t>
      </w:r>
      <w:r>
        <w:rPr>
          <w:rFonts w:ascii="Arial" w:hAnsi="Arial" w:cs="Arial"/>
          <w:b/>
          <w:sz w:val="20"/>
          <w:szCs w:val="20"/>
          <w:lang w:val="en-ZA"/>
        </w:rPr>
        <w:t xml:space="preserve"> </w:t>
      </w:r>
      <w:bookmarkStart w:id="3" w:name="_GoBack"/>
      <w:bookmarkEnd w:id="3"/>
      <w:r>
        <w:rPr>
          <w:rFonts w:ascii="Arial" w:hAnsi="Arial" w:cs="Arial"/>
          <w:b/>
          <w:sz w:val="20"/>
          <w:szCs w:val="20"/>
          <w:lang w:val="en-ZA"/>
        </w:rPr>
        <w:t>(SECO)</w:t>
      </w:r>
      <w:r w:rsidRPr="00FC65A5">
        <w:rPr>
          <w:rFonts w:ascii="Arial" w:hAnsi="Arial" w:cs="Arial"/>
          <w:b/>
          <w:sz w:val="20"/>
          <w:szCs w:val="20"/>
          <w:lang w:val="en-ZA"/>
        </w:rPr>
        <w:t xml:space="preserve"> </w:t>
      </w:r>
    </w:p>
    <w:p w14:paraId="78AE1199" w14:textId="3BD4869B" w:rsidR="00FC65A5" w:rsidRDefault="00FC65A5" w:rsidP="00FC65A5">
      <w:pPr>
        <w:ind w:left="-270" w:right="-612"/>
        <w:jc w:val="both"/>
        <w:rPr>
          <w:rFonts w:ascii="Arial" w:eastAsiaTheme="majorEastAsia" w:hAnsi="Arial" w:cs="Arial"/>
          <w:color w:val="0563C1" w:themeColor="hyperlink"/>
          <w:sz w:val="20"/>
          <w:szCs w:val="20"/>
          <w:u w:val="single"/>
          <w:lang w:val="fr-FR"/>
        </w:rPr>
      </w:pPr>
      <w:r>
        <w:rPr>
          <w:rFonts w:ascii="Arial" w:hAnsi="Arial" w:cs="Arial"/>
          <w:sz w:val="20"/>
          <w:szCs w:val="20"/>
          <w:lang w:val="en-ZA"/>
        </w:rPr>
        <w:t xml:space="preserve">Tel: +27 </w:t>
      </w:r>
      <w:r>
        <w:rPr>
          <w:rFonts w:ascii="Arial" w:hAnsi="Arial" w:cs="Arial"/>
          <w:sz w:val="20"/>
          <w:szCs w:val="20"/>
          <w:lang w:val="en-ZA"/>
        </w:rPr>
        <w:t>12 452 0670</w:t>
      </w:r>
    </w:p>
    <w:p w14:paraId="00F6055C" w14:textId="30BDB3F8" w:rsidR="00FC65A5" w:rsidRPr="00FC65A5" w:rsidRDefault="00FC65A5" w:rsidP="00FC65A5">
      <w:pPr>
        <w:ind w:left="-270" w:right="-612"/>
        <w:jc w:val="both"/>
        <w:rPr>
          <w:rFonts w:ascii="Arial" w:eastAsiaTheme="majorEastAsia" w:hAnsi="Arial" w:cs="Arial"/>
          <w:color w:val="0563C1" w:themeColor="hyperlink"/>
          <w:sz w:val="20"/>
          <w:szCs w:val="20"/>
          <w:u w:val="single"/>
          <w:lang w:val="fr-FR"/>
        </w:rPr>
      </w:pPr>
      <w:hyperlink r:id="rId13" w:history="1">
        <w:r>
          <w:rPr>
            <w:rStyle w:val="Hyperlink"/>
            <w:rFonts w:ascii="Arial" w:eastAsiaTheme="majorEastAsia" w:hAnsi="Arial" w:cs="Arial"/>
            <w:sz w:val="20"/>
            <w:szCs w:val="20"/>
            <w:lang w:val="en-ZA"/>
          </w:rPr>
          <w:t>deidre.petersen@eda.admin.ch</w:t>
        </w:r>
      </w:hyperlink>
      <w:r>
        <w:rPr>
          <w:rFonts w:ascii="Arial" w:hAnsi="Arial" w:cs="Arial"/>
          <w:sz w:val="20"/>
          <w:szCs w:val="20"/>
          <w:lang w:val="en-ZA"/>
        </w:rPr>
        <w:t xml:space="preserve"> </w:t>
      </w:r>
    </w:p>
    <w:p w14:paraId="6298F53A" w14:textId="77777777" w:rsidR="00FB3C2E" w:rsidRDefault="00FB3C2E" w:rsidP="00FB3C2E">
      <w:pPr>
        <w:ind w:left="-270" w:right="-612"/>
        <w:jc w:val="both"/>
        <w:rPr>
          <w:rFonts w:ascii="Arial" w:hAnsi="Arial" w:cs="Arial"/>
          <w:b/>
          <w:color w:val="000000" w:themeColor="text1"/>
          <w:sz w:val="20"/>
          <w:szCs w:val="20"/>
          <w:lang w:val="fr-FR"/>
        </w:rPr>
      </w:pPr>
    </w:p>
    <w:p w14:paraId="0BAED9FB" w14:textId="5C707DDA" w:rsidR="0045399E" w:rsidRPr="00C41F38" w:rsidRDefault="0045399E" w:rsidP="00FB3C2E">
      <w:pPr>
        <w:ind w:left="-270" w:right="-612"/>
        <w:jc w:val="both"/>
        <w:rPr>
          <w:rFonts w:ascii="Arial" w:hAnsi="Arial" w:cs="Arial"/>
          <w:b/>
          <w:color w:val="000000" w:themeColor="text1"/>
          <w:sz w:val="20"/>
          <w:szCs w:val="20"/>
          <w:lang w:val="fr-FR"/>
        </w:rPr>
      </w:pPr>
      <w:r w:rsidRPr="00C41F38">
        <w:rPr>
          <w:rFonts w:ascii="Arial" w:hAnsi="Arial" w:cs="Arial"/>
          <w:b/>
          <w:color w:val="000000" w:themeColor="text1"/>
          <w:sz w:val="20"/>
          <w:szCs w:val="20"/>
          <w:lang w:val="fr-FR"/>
        </w:rPr>
        <w:t>Zandile Ratshitanga</w:t>
      </w:r>
    </w:p>
    <w:p w14:paraId="15C79DB6" w14:textId="3163D7CE" w:rsidR="005A7C9A" w:rsidRPr="00C41F38" w:rsidRDefault="005A7C9A" w:rsidP="00FB3C2E">
      <w:pPr>
        <w:ind w:left="-270" w:right="-612"/>
        <w:jc w:val="both"/>
        <w:rPr>
          <w:rFonts w:ascii="Arial" w:hAnsi="Arial" w:cs="Arial"/>
          <w:color w:val="000000" w:themeColor="text1"/>
          <w:sz w:val="20"/>
          <w:szCs w:val="20"/>
          <w:lang w:val="fr-FR"/>
        </w:rPr>
      </w:pPr>
      <w:proofErr w:type="gramStart"/>
      <w:r w:rsidRPr="00C41F38">
        <w:rPr>
          <w:rFonts w:ascii="Arial" w:hAnsi="Arial" w:cs="Arial"/>
          <w:color w:val="000000" w:themeColor="text1"/>
          <w:sz w:val="20"/>
          <w:szCs w:val="20"/>
          <w:lang w:val="fr-FR"/>
        </w:rPr>
        <w:t>Tel:</w:t>
      </w:r>
      <w:proofErr w:type="gramEnd"/>
      <w:r w:rsidRPr="00C41F38">
        <w:rPr>
          <w:rFonts w:ascii="Arial" w:hAnsi="Arial" w:cs="Arial"/>
          <w:color w:val="000000" w:themeColor="text1"/>
          <w:sz w:val="20"/>
          <w:szCs w:val="20"/>
          <w:lang w:val="fr-FR"/>
        </w:rPr>
        <w:t xml:space="preserve"> </w:t>
      </w:r>
      <w:r w:rsidR="002413FD" w:rsidRPr="00C41F38">
        <w:rPr>
          <w:rFonts w:ascii="Arial" w:hAnsi="Arial" w:cs="Arial"/>
          <w:sz w:val="20"/>
          <w:szCs w:val="20"/>
          <w:lang w:val="fr-FR"/>
        </w:rPr>
        <w:t>+</w:t>
      </w:r>
      <w:r w:rsidR="004E7B59" w:rsidRPr="00C41F38">
        <w:rPr>
          <w:rFonts w:ascii="Arial" w:hAnsi="Arial" w:cs="Arial"/>
          <w:bCs/>
          <w:sz w:val="20"/>
          <w:szCs w:val="20"/>
          <w:lang w:val="fr-FR"/>
        </w:rPr>
        <w:t>27 012 742-3107</w:t>
      </w:r>
      <w:r w:rsidR="001A0D02">
        <w:rPr>
          <w:rFonts w:ascii="Arial" w:hAnsi="Arial" w:cs="Arial"/>
          <w:bCs/>
          <w:sz w:val="20"/>
          <w:szCs w:val="20"/>
          <w:lang w:val="fr-FR"/>
        </w:rPr>
        <w:t>, +27 73 888 5962</w:t>
      </w:r>
    </w:p>
    <w:p w14:paraId="030BB55A" w14:textId="53B8E3BA" w:rsidR="005A7C9A" w:rsidRDefault="00C1546D" w:rsidP="00FB3C2E">
      <w:pPr>
        <w:ind w:left="-270" w:right="-612"/>
        <w:jc w:val="both"/>
        <w:rPr>
          <w:rStyle w:val="Hyperlink"/>
          <w:rFonts w:ascii="Arial" w:hAnsi="Arial" w:cs="Arial"/>
          <w:sz w:val="20"/>
          <w:szCs w:val="20"/>
          <w:lang w:val="fr-FR"/>
        </w:rPr>
      </w:pPr>
      <w:hyperlink r:id="rId14" w:history="1">
        <w:r w:rsidR="00F150CC" w:rsidRPr="00C41F38">
          <w:rPr>
            <w:rStyle w:val="Hyperlink"/>
            <w:rFonts w:ascii="Arial" w:hAnsi="Arial" w:cs="Arial"/>
            <w:sz w:val="20"/>
            <w:szCs w:val="20"/>
            <w:lang w:val="fr-FR"/>
          </w:rPr>
          <w:t>zratshitanga@worldbank.org</w:t>
        </w:r>
      </w:hyperlink>
    </w:p>
    <w:p w14:paraId="77053C78" w14:textId="1EEDC8FF" w:rsidR="00FB3C2E" w:rsidRDefault="00FB3C2E" w:rsidP="00FB3C2E">
      <w:pPr>
        <w:ind w:left="-270" w:right="-612"/>
        <w:jc w:val="both"/>
        <w:rPr>
          <w:rStyle w:val="Hyperlink"/>
          <w:rFonts w:ascii="Arial" w:hAnsi="Arial" w:cs="Arial"/>
          <w:sz w:val="20"/>
          <w:szCs w:val="20"/>
          <w:lang w:val="fr-FR"/>
        </w:rPr>
      </w:pPr>
    </w:p>
    <w:p w14:paraId="2344ACCA" w14:textId="427FBF1E" w:rsidR="00FB3C2E" w:rsidRPr="00C41F38" w:rsidRDefault="00FB3C2E" w:rsidP="00FB3C2E">
      <w:pPr>
        <w:ind w:left="-270" w:right="-612"/>
        <w:jc w:val="both"/>
        <w:rPr>
          <w:rStyle w:val="Hyperlink"/>
          <w:lang w:val="fr-FR"/>
        </w:rPr>
      </w:pPr>
    </w:p>
    <w:p w14:paraId="7338F24B" w14:textId="77777777" w:rsidR="005A7C9A" w:rsidRPr="00C41F38" w:rsidRDefault="005A7C9A" w:rsidP="00FB3C2E">
      <w:pPr>
        <w:ind w:left="-450" w:right="-612"/>
        <w:jc w:val="both"/>
        <w:rPr>
          <w:rFonts w:ascii="Arial" w:hAnsi="Arial" w:cs="Arial"/>
          <w:color w:val="0000FF"/>
          <w:sz w:val="20"/>
          <w:szCs w:val="20"/>
          <w:lang w:val="fr-FR"/>
        </w:rPr>
      </w:pPr>
    </w:p>
    <w:p w14:paraId="6AB414B7" w14:textId="3E919083" w:rsidR="005A7C9A" w:rsidRPr="00BC6D27" w:rsidRDefault="005A7C9A" w:rsidP="00593EE3">
      <w:pPr>
        <w:pStyle w:val="Heading1"/>
        <w:spacing w:before="0"/>
        <w:ind w:left="-450" w:right="-612"/>
        <w:jc w:val="center"/>
        <w:rPr>
          <w:rFonts w:ascii="Arial" w:hAnsi="Arial" w:cs="Arial"/>
          <w:sz w:val="20"/>
          <w:szCs w:val="20"/>
          <w:highlight w:val="yellow"/>
        </w:rPr>
      </w:pPr>
      <w:r w:rsidRPr="00BC6D27">
        <w:rPr>
          <w:rFonts w:ascii="Arial" w:eastAsia="Times New Roman" w:hAnsi="Arial" w:cs="Arial"/>
          <w:iCs/>
          <w:color w:val="000000"/>
          <w:sz w:val="20"/>
          <w:szCs w:val="20"/>
        </w:rPr>
        <w:t>Website:</w:t>
      </w:r>
      <w:r w:rsidRPr="00BC6D27">
        <w:rPr>
          <w:rFonts w:ascii="Arial" w:hAnsi="Arial" w:cs="Arial"/>
          <w:sz w:val="20"/>
          <w:szCs w:val="20"/>
        </w:rPr>
        <w:t xml:space="preserve"> </w:t>
      </w:r>
      <w:hyperlink r:id="rId15" w:history="1">
        <w:r w:rsidR="0085277B" w:rsidRPr="00BC6D27">
          <w:rPr>
            <w:rStyle w:val="Hyperlink"/>
            <w:rFonts w:ascii="Arial" w:hAnsi="Arial" w:cs="Arial"/>
            <w:sz w:val="20"/>
            <w:szCs w:val="20"/>
          </w:rPr>
          <w:t>www.doingbusiness.org/</w:t>
        </w:r>
        <w:r w:rsidR="00DD43B4" w:rsidRPr="00BC6D27">
          <w:rPr>
            <w:rStyle w:val="Hyperlink"/>
            <w:rFonts w:ascii="Arial" w:hAnsi="Arial" w:cs="Arial"/>
            <w:sz w:val="20"/>
            <w:szCs w:val="20"/>
          </w:rPr>
          <w:t>SouthAfrica</w:t>
        </w:r>
      </w:hyperlink>
    </w:p>
    <w:p w14:paraId="64595540" w14:textId="7161D4A4" w:rsidR="0085277B" w:rsidRPr="00BC6D27" w:rsidRDefault="005A7C9A">
      <w:pPr>
        <w:jc w:val="center"/>
        <w:rPr>
          <w:rFonts w:ascii="Arial" w:hAnsi="Arial" w:cs="Arial"/>
          <w:iCs/>
          <w:sz w:val="20"/>
          <w:szCs w:val="20"/>
        </w:rPr>
      </w:pPr>
      <w:r w:rsidRPr="00BC6D27">
        <w:rPr>
          <w:rFonts w:ascii="Arial" w:hAnsi="Arial" w:cs="Arial"/>
          <w:iCs/>
          <w:color w:val="000000"/>
          <w:sz w:val="20"/>
          <w:szCs w:val="20"/>
        </w:rPr>
        <w:t>Facebook:</w:t>
      </w:r>
      <w:r w:rsidR="00326668" w:rsidRPr="00BC6D27">
        <w:rPr>
          <w:rFonts w:ascii="Arial" w:hAnsi="Arial" w:cs="Arial"/>
          <w:iCs/>
          <w:color w:val="000000"/>
          <w:sz w:val="20"/>
          <w:szCs w:val="20"/>
        </w:rPr>
        <w:t xml:space="preserve"> </w:t>
      </w:r>
      <w:hyperlink r:id="rId16" w:history="1">
        <w:r w:rsidR="00DD43B4" w:rsidRPr="00BC6D27">
          <w:rPr>
            <w:rStyle w:val="Hyperlink"/>
            <w:rFonts w:ascii="Arial" w:hAnsi="Arial" w:cs="Arial"/>
            <w:iCs/>
            <w:sz w:val="20"/>
            <w:szCs w:val="20"/>
          </w:rPr>
          <w:t>https://www.facebook.com/WorldBankAfrica/</w:t>
        </w:r>
      </w:hyperlink>
    </w:p>
    <w:p w14:paraId="1FFC1716" w14:textId="250E652F" w:rsidR="00326668" w:rsidRPr="00BC6D27" w:rsidRDefault="00C1546D">
      <w:pPr>
        <w:jc w:val="center"/>
        <w:rPr>
          <w:rFonts w:ascii="Arial" w:hAnsi="Arial" w:cs="Arial"/>
          <w:iCs/>
          <w:sz w:val="20"/>
          <w:szCs w:val="20"/>
        </w:rPr>
      </w:pPr>
      <w:hyperlink r:id="rId17" w:history="1">
        <w:r w:rsidR="00326668" w:rsidRPr="00BC6D27">
          <w:rPr>
            <w:rStyle w:val="Hyperlink"/>
            <w:rFonts w:ascii="Arial" w:eastAsiaTheme="majorEastAsia" w:hAnsi="Arial" w:cs="Arial"/>
            <w:sz w:val="20"/>
            <w:szCs w:val="20"/>
          </w:rPr>
          <w:t>www.facebook.com/DoingBusiness.org</w:t>
        </w:r>
      </w:hyperlink>
    </w:p>
    <w:p w14:paraId="18378297" w14:textId="77777777" w:rsidR="005A7C9A" w:rsidRPr="00BC6D27" w:rsidRDefault="005A7C9A">
      <w:pPr>
        <w:ind w:left="-450" w:right="-612"/>
        <w:jc w:val="center"/>
        <w:rPr>
          <w:rStyle w:val="Hyperlink"/>
          <w:rFonts w:ascii="Arial" w:eastAsiaTheme="majorEastAsia" w:hAnsi="Arial" w:cs="Arial"/>
          <w:sz w:val="20"/>
          <w:szCs w:val="20"/>
        </w:rPr>
      </w:pPr>
      <w:r w:rsidRPr="00BC6D27">
        <w:rPr>
          <w:rFonts w:ascii="Arial" w:hAnsi="Arial" w:cs="Arial"/>
          <w:iCs/>
          <w:color w:val="000000"/>
          <w:sz w:val="20"/>
          <w:szCs w:val="20"/>
        </w:rPr>
        <w:t xml:space="preserve">Twitter: </w:t>
      </w:r>
      <w:hyperlink r:id="rId18" w:tgtFrame="_blank" w:history="1">
        <w:r w:rsidRPr="00BC6D27">
          <w:rPr>
            <w:rStyle w:val="Hyperlink"/>
            <w:rFonts w:ascii="Arial" w:eastAsiaTheme="majorEastAsia" w:hAnsi="Arial" w:cs="Arial"/>
            <w:sz w:val="20"/>
            <w:szCs w:val="20"/>
          </w:rPr>
          <w:t>www.twitter.com/wb_research</w:t>
        </w:r>
      </w:hyperlink>
    </w:p>
    <w:p w14:paraId="2499A496" w14:textId="77777777" w:rsidR="005A7C9A" w:rsidRPr="00C41F38" w:rsidRDefault="005A7C9A">
      <w:pPr>
        <w:ind w:left="-450" w:right="-612"/>
        <w:jc w:val="center"/>
        <w:rPr>
          <w:rFonts w:ascii="Arial" w:hAnsi="Arial" w:cs="Arial"/>
          <w:sz w:val="20"/>
          <w:szCs w:val="20"/>
          <w:lang w:val="pt-PT"/>
        </w:rPr>
      </w:pPr>
      <w:r w:rsidRPr="00C41F38">
        <w:rPr>
          <w:rFonts w:ascii="Arial" w:hAnsi="Arial" w:cs="Arial"/>
          <w:iCs/>
          <w:color w:val="000000"/>
          <w:sz w:val="20"/>
          <w:szCs w:val="20"/>
          <w:lang w:val="pt-PT"/>
        </w:rPr>
        <w:t xml:space="preserve">YouTube: </w:t>
      </w:r>
      <w:r w:rsidRPr="00C41F38">
        <w:rPr>
          <w:rStyle w:val="Hyperlink"/>
          <w:rFonts w:ascii="Arial" w:hAnsi="Arial" w:cs="Arial"/>
          <w:sz w:val="20"/>
          <w:szCs w:val="20"/>
          <w:lang w:val="pt-PT"/>
        </w:rPr>
        <w:t>http://</w:t>
      </w:r>
      <w:hyperlink r:id="rId19" w:history="1">
        <w:r w:rsidRPr="00C41F38">
          <w:rPr>
            <w:rStyle w:val="Hyperlink"/>
            <w:rFonts w:ascii="Arial" w:hAnsi="Arial" w:cs="Arial"/>
            <w:sz w:val="20"/>
            <w:szCs w:val="20"/>
            <w:lang w:val="pt-PT"/>
          </w:rPr>
          <w:t>www.youtube.com/worldbank</w:t>
        </w:r>
      </w:hyperlink>
    </w:p>
    <w:p w14:paraId="354BDE24" w14:textId="77777777" w:rsidR="005A7C9A" w:rsidRPr="00C41F38" w:rsidRDefault="005A7C9A" w:rsidP="00FB3C2E">
      <w:pPr>
        <w:ind w:left="-450" w:right="-612"/>
        <w:jc w:val="center"/>
        <w:rPr>
          <w:rFonts w:ascii="Arial" w:hAnsi="Arial" w:cs="Arial"/>
          <w:color w:val="FF0000"/>
          <w:sz w:val="20"/>
          <w:szCs w:val="20"/>
          <w:lang w:val="pt-PT"/>
        </w:rPr>
      </w:pPr>
    </w:p>
    <w:p w14:paraId="3A95E824" w14:textId="77777777" w:rsidR="005A7C9A" w:rsidRPr="00C41F38" w:rsidRDefault="005A7C9A" w:rsidP="00FB3C2E">
      <w:pPr>
        <w:ind w:left="-450" w:right="-612"/>
        <w:jc w:val="center"/>
        <w:rPr>
          <w:rFonts w:ascii="Arial" w:hAnsi="Arial" w:cs="Arial"/>
          <w:sz w:val="20"/>
          <w:szCs w:val="20"/>
          <w:lang w:val="pt-PT"/>
        </w:rPr>
      </w:pPr>
    </w:p>
    <w:p w14:paraId="23F7777C" w14:textId="51279CBA" w:rsidR="005A7C9A" w:rsidRPr="00296EFD" w:rsidRDefault="005A7C9A" w:rsidP="00FB3C2E">
      <w:pPr>
        <w:ind w:left="-270" w:right="-612"/>
        <w:jc w:val="center"/>
        <w:rPr>
          <w:rFonts w:ascii="Arial" w:hAnsi="Arial" w:cs="Arial"/>
          <w:sz w:val="20"/>
          <w:szCs w:val="20"/>
        </w:rPr>
      </w:pPr>
      <w:r w:rsidRPr="00296EFD">
        <w:rPr>
          <w:rFonts w:ascii="Arial" w:hAnsi="Arial" w:cs="Arial"/>
          <w:sz w:val="20"/>
          <w:szCs w:val="20"/>
        </w:rPr>
        <w:t>News Release</w:t>
      </w:r>
    </w:p>
    <w:p w14:paraId="5574C4E8" w14:textId="112D3C2A" w:rsidR="005A7C9A" w:rsidRDefault="00BF1232" w:rsidP="00FB3C2E">
      <w:pPr>
        <w:ind w:left="-270" w:right="-612"/>
        <w:jc w:val="center"/>
      </w:pPr>
      <w:r>
        <w:rPr>
          <w:rFonts w:ascii="Arial" w:hAnsi="Arial" w:cs="Arial"/>
          <w:sz w:val="20"/>
          <w:szCs w:val="20"/>
          <w:lang w:val="hr-HR"/>
        </w:rPr>
        <w:t>2019/</w:t>
      </w:r>
      <w:r w:rsidR="004A1CC7">
        <w:rPr>
          <w:rFonts w:ascii="Arial" w:hAnsi="Arial" w:cs="Arial"/>
          <w:sz w:val="20"/>
          <w:szCs w:val="20"/>
          <w:lang w:val="hr-HR"/>
        </w:rPr>
        <w:t>031</w:t>
      </w:r>
      <w:r>
        <w:rPr>
          <w:rFonts w:ascii="Arial" w:hAnsi="Arial" w:cs="Arial"/>
          <w:sz w:val="20"/>
          <w:szCs w:val="20"/>
          <w:lang w:val="hr-HR"/>
        </w:rPr>
        <w:t>/DEC</w:t>
      </w:r>
    </w:p>
    <w:sectPr w:rsidR="005A7C9A" w:rsidSect="00E567E6">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5F9D" w14:textId="77777777" w:rsidR="00B76E7E" w:rsidRDefault="00B76E7E">
      <w:r>
        <w:separator/>
      </w:r>
    </w:p>
  </w:endnote>
  <w:endnote w:type="continuationSeparator" w:id="0">
    <w:p w14:paraId="647F12F3" w14:textId="77777777" w:rsidR="00B76E7E" w:rsidRDefault="00B7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cher Bold">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1FDA" w14:textId="77777777" w:rsidR="00B76E7E" w:rsidRDefault="00B76E7E">
      <w:r>
        <w:separator/>
      </w:r>
    </w:p>
  </w:footnote>
  <w:footnote w:type="continuationSeparator" w:id="0">
    <w:p w14:paraId="23275AB4" w14:textId="77777777" w:rsidR="00B76E7E" w:rsidRDefault="00B7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06CA5"/>
    <w:multiLevelType w:val="hybridMultilevel"/>
    <w:tmpl w:val="7674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9F781A"/>
    <w:multiLevelType w:val="hybridMultilevel"/>
    <w:tmpl w:val="B4D608C0"/>
    <w:lvl w:ilvl="0" w:tplc="0807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1DD6FE6"/>
    <w:multiLevelType w:val="hybridMultilevel"/>
    <w:tmpl w:val="1E46C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9A"/>
    <w:rsid w:val="00001355"/>
    <w:rsid w:val="0000272C"/>
    <w:rsid w:val="0000511E"/>
    <w:rsid w:val="0000534D"/>
    <w:rsid w:val="00010782"/>
    <w:rsid w:val="00014CF3"/>
    <w:rsid w:val="00016B08"/>
    <w:rsid w:val="00020F52"/>
    <w:rsid w:val="00024367"/>
    <w:rsid w:val="00025815"/>
    <w:rsid w:val="000454F1"/>
    <w:rsid w:val="00045700"/>
    <w:rsid w:val="00057498"/>
    <w:rsid w:val="00060C08"/>
    <w:rsid w:val="000615BF"/>
    <w:rsid w:val="000646F7"/>
    <w:rsid w:val="00077E1E"/>
    <w:rsid w:val="00086A71"/>
    <w:rsid w:val="000A1535"/>
    <w:rsid w:val="000A5969"/>
    <w:rsid w:val="000B5801"/>
    <w:rsid w:val="000B5831"/>
    <w:rsid w:val="000B5EBB"/>
    <w:rsid w:val="000C3572"/>
    <w:rsid w:val="000C3F30"/>
    <w:rsid w:val="000D24B6"/>
    <w:rsid w:val="000D27C3"/>
    <w:rsid w:val="000E29BC"/>
    <w:rsid w:val="000E4B5D"/>
    <w:rsid w:val="000F304D"/>
    <w:rsid w:val="00100A71"/>
    <w:rsid w:val="00106678"/>
    <w:rsid w:val="00120183"/>
    <w:rsid w:val="001213E4"/>
    <w:rsid w:val="00121C9B"/>
    <w:rsid w:val="00130EAF"/>
    <w:rsid w:val="00133AF4"/>
    <w:rsid w:val="0013485A"/>
    <w:rsid w:val="00135E44"/>
    <w:rsid w:val="00136267"/>
    <w:rsid w:val="00142E4D"/>
    <w:rsid w:val="001537F9"/>
    <w:rsid w:val="00154B32"/>
    <w:rsid w:val="00155967"/>
    <w:rsid w:val="0015773F"/>
    <w:rsid w:val="00166C45"/>
    <w:rsid w:val="00176E79"/>
    <w:rsid w:val="001915CC"/>
    <w:rsid w:val="00194154"/>
    <w:rsid w:val="00195995"/>
    <w:rsid w:val="001A0146"/>
    <w:rsid w:val="001A0D02"/>
    <w:rsid w:val="001A5439"/>
    <w:rsid w:val="001A65BD"/>
    <w:rsid w:val="001A7DC5"/>
    <w:rsid w:val="001B440A"/>
    <w:rsid w:val="001B47EA"/>
    <w:rsid w:val="001B6E7A"/>
    <w:rsid w:val="001C08DE"/>
    <w:rsid w:val="001C19A1"/>
    <w:rsid w:val="001C49EF"/>
    <w:rsid w:val="001E4B9D"/>
    <w:rsid w:val="001E4C20"/>
    <w:rsid w:val="001E4D0D"/>
    <w:rsid w:val="00205CA8"/>
    <w:rsid w:val="00205F2B"/>
    <w:rsid w:val="002166E4"/>
    <w:rsid w:val="002172D3"/>
    <w:rsid w:val="002214B8"/>
    <w:rsid w:val="00224612"/>
    <w:rsid w:val="00233AE0"/>
    <w:rsid w:val="0023429E"/>
    <w:rsid w:val="00234CF1"/>
    <w:rsid w:val="00236563"/>
    <w:rsid w:val="002413FD"/>
    <w:rsid w:val="00241668"/>
    <w:rsid w:val="00243F11"/>
    <w:rsid w:val="0025040C"/>
    <w:rsid w:val="00250B23"/>
    <w:rsid w:val="00251474"/>
    <w:rsid w:val="00255BDA"/>
    <w:rsid w:val="002579BE"/>
    <w:rsid w:val="00260201"/>
    <w:rsid w:val="002604CF"/>
    <w:rsid w:val="00260DE1"/>
    <w:rsid w:val="002658FF"/>
    <w:rsid w:val="00273564"/>
    <w:rsid w:val="0028169C"/>
    <w:rsid w:val="00283F81"/>
    <w:rsid w:val="002841F2"/>
    <w:rsid w:val="00284CBE"/>
    <w:rsid w:val="002852C7"/>
    <w:rsid w:val="00292EA7"/>
    <w:rsid w:val="002930D9"/>
    <w:rsid w:val="00293F6D"/>
    <w:rsid w:val="002945EC"/>
    <w:rsid w:val="002B7E99"/>
    <w:rsid w:val="002C21AC"/>
    <w:rsid w:val="002C3136"/>
    <w:rsid w:val="002C31F0"/>
    <w:rsid w:val="002D012B"/>
    <w:rsid w:val="002E491D"/>
    <w:rsid w:val="002F0C18"/>
    <w:rsid w:val="002F674D"/>
    <w:rsid w:val="00301BA2"/>
    <w:rsid w:val="00303B91"/>
    <w:rsid w:val="00305806"/>
    <w:rsid w:val="00313182"/>
    <w:rsid w:val="00313751"/>
    <w:rsid w:val="00321CCE"/>
    <w:rsid w:val="00326668"/>
    <w:rsid w:val="00333F07"/>
    <w:rsid w:val="00334ED5"/>
    <w:rsid w:val="00335465"/>
    <w:rsid w:val="003370A2"/>
    <w:rsid w:val="0034758D"/>
    <w:rsid w:val="00351790"/>
    <w:rsid w:val="00357F14"/>
    <w:rsid w:val="00362C34"/>
    <w:rsid w:val="003640F6"/>
    <w:rsid w:val="0036448E"/>
    <w:rsid w:val="0037687E"/>
    <w:rsid w:val="003814D7"/>
    <w:rsid w:val="00383272"/>
    <w:rsid w:val="00383FB0"/>
    <w:rsid w:val="00387B74"/>
    <w:rsid w:val="0039118E"/>
    <w:rsid w:val="00395156"/>
    <w:rsid w:val="003A42B7"/>
    <w:rsid w:val="003C0744"/>
    <w:rsid w:val="003C1D30"/>
    <w:rsid w:val="003D2DDD"/>
    <w:rsid w:val="003E164C"/>
    <w:rsid w:val="003E4A82"/>
    <w:rsid w:val="004246D8"/>
    <w:rsid w:val="0042617C"/>
    <w:rsid w:val="00427279"/>
    <w:rsid w:val="00442ED2"/>
    <w:rsid w:val="00444AE8"/>
    <w:rsid w:val="0045399E"/>
    <w:rsid w:val="0045554A"/>
    <w:rsid w:val="00455825"/>
    <w:rsid w:val="00456A2A"/>
    <w:rsid w:val="004644C2"/>
    <w:rsid w:val="004670E7"/>
    <w:rsid w:val="00467466"/>
    <w:rsid w:val="00481776"/>
    <w:rsid w:val="00485E31"/>
    <w:rsid w:val="00491D42"/>
    <w:rsid w:val="00495C22"/>
    <w:rsid w:val="004A1CC7"/>
    <w:rsid w:val="004A50D0"/>
    <w:rsid w:val="004B0372"/>
    <w:rsid w:val="004B5E12"/>
    <w:rsid w:val="004C241C"/>
    <w:rsid w:val="004C6EBE"/>
    <w:rsid w:val="004D0AF1"/>
    <w:rsid w:val="004E2D6E"/>
    <w:rsid w:val="004E7B59"/>
    <w:rsid w:val="004F3853"/>
    <w:rsid w:val="004F5CAC"/>
    <w:rsid w:val="004F603F"/>
    <w:rsid w:val="005028CC"/>
    <w:rsid w:val="00505B3A"/>
    <w:rsid w:val="00510761"/>
    <w:rsid w:val="00512BD9"/>
    <w:rsid w:val="0051369E"/>
    <w:rsid w:val="005162F6"/>
    <w:rsid w:val="00516CEE"/>
    <w:rsid w:val="00526A65"/>
    <w:rsid w:val="0053171A"/>
    <w:rsid w:val="00552E8B"/>
    <w:rsid w:val="00555A95"/>
    <w:rsid w:val="00572178"/>
    <w:rsid w:val="0058222E"/>
    <w:rsid w:val="0058521D"/>
    <w:rsid w:val="00593EE3"/>
    <w:rsid w:val="005A0503"/>
    <w:rsid w:val="005A385D"/>
    <w:rsid w:val="005A5863"/>
    <w:rsid w:val="005A7C9A"/>
    <w:rsid w:val="005B552D"/>
    <w:rsid w:val="005C0DEE"/>
    <w:rsid w:val="005C32A9"/>
    <w:rsid w:val="005C6EC0"/>
    <w:rsid w:val="005D3165"/>
    <w:rsid w:val="005E5B3D"/>
    <w:rsid w:val="005E7A42"/>
    <w:rsid w:val="005F1112"/>
    <w:rsid w:val="00603DDD"/>
    <w:rsid w:val="00605C41"/>
    <w:rsid w:val="006106D6"/>
    <w:rsid w:val="00614DC4"/>
    <w:rsid w:val="006242AF"/>
    <w:rsid w:val="006248A9"/>
    <w:rsid w:val="00626C27"/>
    <w:rsid w:val="006273CC"/>
    <w:rsid w:val="00643062"/>
    <w:rsid w:val="006463C7"/>
    <w:rsid w:val="00646E26"/>
    <w:rsid w:val="00650288"/>
    <w:rsid w:val="00666291"/>
    <w:rsid w:val="00675F41"/>
    <w:rsid w:val="00676E88"/>
    <w:rsid w:val="00680D72"/>
    <w:rsid w:val="006829CD"/>
    <w:rsid w:val="00686D3B"/>
    <w:rsid w:val="00687656"/>
    <w:rsid w:val="006A3EB4"/>
    <w:rsid w:val="006A4CED"/>
    <w:rsid w:val="006C072C"/>
    <w:rsid w:val="006D36CD"/>
    <w:rsid w:val="006D5372"/>
    <w:rsid w:val="006E6CB5"/>
    <w:rsid w:val="006F12C0"/>
    <w:rsid w:val="006F13E7"/>
    <w:rsid w:val="006F2B78"/>
    <w:rsid w:val="006F4522"/>
    <w:rsid w:val="006F5264"/>
    <w:rsid w:val="006F5EE0"/>
    <w:rsid w:val="00703290"/>
    <w:rsid w:val="00704BC8"/>
    <w:rsid w:val="00704CB9"/>
    <w:rsid w:val="007175BD"/>
    <w:rsid w:val="00726BB4"/>
    <w:rsid w:val="007270F1"/>
    <w:rsid w:val="00727251"/>
    <w:rsid w:val="007351DD"/>
    <w:rsid w:val="00741E72"/>
    <w:rsid w:val="007436FD"/>
    <w:rsid w:val="00754B09"/>
    <w:rsid w:val="00756137"/>
    <w:rsid w:val="00760AC8"/>
    <w:rsid w:val="00770F3F"/>
    <w:rsid w:val="00772689"/>
    <w:rsid w:val="00774C84"/>
    <w:rsid w:val="00780F19"/>
    <w:rsid w:val="007966AE"/>
    <w:rsid w:val="007973B7"/>
    <w:rsid w:val="00797D3C"/>
    <w:rsid w:val="007A2563"/>
    <w:rsid w:val="007A39D9"/>
    <w:rsid w:val="007A4781"/>
    <w:rsid w:val="007A7601"/>
    <w:rsid w:val="007B2F2E"/>
    <w:rsid w:val="007C0AF2"/>
    <w:rsid w:val="007C259A"/>
    <w:rsid w:val="007C3472"/>
    <w:rsid w:val="007C6C54"/>
    <w:rsid w:val="007D0D61"/>
    <w:rsid w:val="007D32A5"/>
    <w:rsid w:val="007D3915"/>
    <w:rsid w:val="007E1E3A"/>
    <w:rsid w:val="007E2D1A"/>
    <w:rsid w:val="007E2EA5"/>
    <w:rsid w:val="007E44FE"/>
    <w:rsid w:val="007E571F"/>
    <w:rsid w:val="00804E26"/>
    <w:rsid w:val="00806D11"/>
    <w:rsid w:val="00812BCC"/>
    <w:rsid w:val="00812EEE"/>
    <w:rsid w:val="00822A74"/>
    <w:rsid w:val="008269CB"/>
    <w:rsid w:val="00834E83"/>
    <w:rsid w:val="0083656A"/>
    <w:rsid w:val="00836BFC"/>
    <w:rsid w:val="00841453"/>
    <w:rsid w:val="00842A66"/>
    <w:rsid w:val="0085138F"/>
    <w:rsid w:val="0085277B"/>
    <w:rsid w:val="008603C2"/>
    <w:rsid w:val="00863A27"/>
    <w:rsid w:val="00867DFB"/>
    <w:rsid w:val="00870AD7"/>
    <w:rsid w:val="00870C82"/>
    <w:rsid w:val="0087599A"/>
    <w:rsid w:val="00877BEF"/>
    <w:rsid w:val="00890AD4"/>
    <w:rsid w:val="00892B5A"/>
    <w:rsid w:val="008A1179"/>
    <w:rsid w:val="008A2783"/>
    <w:rsid w:val="008A7E50"/>
    <w:rsid w:val="008B4452"/>
    <w:rsid w:val="008B6FCE"/>
    <w:rsid w:val="008C294D"/>
    <w:rsid w:val="008C6715"/>
    <w:rsid w:val="008C6FE0"/>
    <w:rsid w:val="008D1DB9"/>
    <w:rsid w:val="008D65E6"/>
    <w:rsid w:val="008E0DA4"/>
    <w:rsid w:val="008E114D"/>
    <w:rsid w:val="008E4E06"/>
    <w:rsid w:val="008E73E7"/>
    <w:rsid w:val="0090118B"/>
    <w:rsid w:val="00903403"/>
    <w:rsid w:val="009042AF"/>
    <w:rsid w:val="00907A52"/>
    <w:rsid w:val="00917DD9"/>
    <w:rsid w:val="00920736"/>
    <w:rsid w:val="00924904"/>
    <w:rsid w:val="00931007"/>
    <w:rsid w:val="00936A2E"/>
    <w:rsid w:val="00947FE5"/>
    <w:rsid w:val="00950382"/>
    <w:rsid w:val="00951B80"/>
    <w:rsid w:val="00952566"/>
    <w:rsid w:val="0095517D"/>
    <w:rsid w:val="009627C4"/>
    <w:rsid w:val="00972BFD"/>
    <w:rsid w:val="009809FE"/>
    <w:rsid w:val="0098647E"/>
    <w:rsid w:val="0099302D"/>
    <w:rsid w:val="00996277"/>
    <w:rsid w:val="00997E40"/>
    <w:rsid w:val="009A1CF0"/>
    <w:rsid w:val="009B32EC"/>
    <w:rsid w:val="009B421A"/>
    <w:rsid w:val="009B48A2"/>
    <w:rsid w:val="009B7384"/>
    <w:rsid w:val="009C42BE"/>
    <w:rsid w:val="009C5EB0"/>
    <w:rsid w:val="009D66E7"/>
    <w:rsid w:val="009E0C42"/>
    <w:rsid w:val="009E0D13"/>
    <w:rsid w:val="009E4212"/>
    <w:rsid w:val="009F3EE1"/>
    <w:rsid w:val="009F4763"/>
    <w:rsid w:val="009F6131"/>
    <w:rsid w:val="00A023BD"/>
    <w:rsid w:val="00A029CA"/>
    <w:rsid w:val="00A060F5"/>
    <w:rsid w:val="00A0799E"/>
    <w:rsid w:val="00A10E39"/>
    <w:rsid w:val="00A12308"/>
    <w:rsid w:val="00A14934"/>
    <w:rsid w:val="00A152C1"/>
    <w:rsid w:val="00A2378F"/>
    <w:rsid w:val="00A31E05"/>
    <w:rsid w:val="00A3443A"/>
    <w:rsid w:val="00A507A6"/>
    <w:rsid w:val="00A536D2"/>
    <w:rsid w:val="00A56115"/>
    <w:rsid w:val="00A6167F"/>
    <w:rsid w:val="00A647E4"/>
    <w:rsid w:val="00A66499"/>
    <w:rsid w:val="00A70DCF"/>
    <w:rsid w:val="00A93419"/>
    <w:rsid w:val="00A935BC"/>
    <w:rsid w:val="00A940AF"/>
    <w:rsid w:val="00A9468D"/>
    <w:rsid w:val="00AA16A7"/>
    <w:rsid w:val="00AA56D6"/>
    <w:rsid w:val="00AB3628"/>
    <w:rsid w:val="00AB54AE"/>
    <w:rsid w:val="00AD50B7"/>
    <w:rsid w:val="00AD7A21"/>
    <w:rsid w:val="00AE2E2C"/>
    <w:rsid w:val="00AE4AA2"/>
    <w:rsid w:val="00AF23F7"/>
    <w:rsid w:val="00AF30A8"/>
    <w:rsid w:val="00AF4FAF"/>
    <w:rsid w:val="00B122E0"/>
    <w:rsid w:val="00B1236B"/>
    <w:rsid w:val="00B24A4C"/>
    <w:rsid w:val="00B26E46"/>
    <w:rsid w:val="00B402F3"/>
    <w:rsid w:val="00B44B0F"/>
    <w:rsid w:val="00B452F3"/>
    <w:rsid w:val="00B55930"/>
    <w:rsid w:val="00B62E43"/>
    <w:rsid w:val="00B6696A"/>
    <w:rsid w:val="00B66A75"/>
    <w:rsid w:val="00B7089A"/>
    <w:rsid w:val="00B74F0E"/>
    <w:rsid w:val="00B7526B"/>
    <w:rsid w:val="00B76E7E"/>
    <w:rsid w:val="00B85055"/>
    <w:rsid w:val="00B92684"/>
    <w:rsid w:val="00B95388"/>
    <w:rsid w:val="00B95D64"/>
    <w:rsid w:val="00BA23C3"/>
    <w:rsid w:val="00BB4AEA"/>
    <w:rsid w:val="00BC3A3B"/>
    <w:rsid w:val="00BC6D27"/>
    <w:rsid w:val="00BD0901"/>
    <w:rsid w:val="00BD1D9E"/>
    <w:rsid w:val="00BD3265"/>
    <w:rsid w:val="00BE1AF7"/>
    <w:rsid w:val="00BE3517"/>
    <w:rsid w:val="00BF1232"/>
    <w:rsid w:val="00BF1A75"/>
    <w:rsid w:val="00BF541C"/>
    <w:rsid w:val="00BF6B7A"/>
    <w:rsid w:val="00C03287"/>
    <w:rsid w:val="00C04742"/>
    <w:rsid w:val="00C10EFF"/>
    <w:rsid w:val="00C13869"/>
    <w:rsid w:val="00C31697"/>
    <w:rsid w:val="00C41F38"/>
    <w:rsid w:val="00C52856"/>
    <w:rsid w:val="00C52D08"/>
    <w:rsid w:val="00C532D0"/>
    <w:rsid w:val="00C6204D"/>
    <w:rsid w:val="00C712B7"/>
    <w:rsid w:val="00C72D39"/>
    <w:rsid w:val="00C73AF9"/>
    <w:rsid w:val="00C76A75"/>
    <w:rsid w:val="00C8278B"/>
    <w:rsid w:val="00C87427"/>
    <w:rsid w:val="00C9031A"/>
    <w:rsid w:val="00C9184C"/>
    <w:rsid w:val="00CB34FC"/>
    <w:rsid w:val="00CB6B13"/>
    <w:rsid w:val="00CC177F"/>
    <w:rsid w:val="00CC6711"/>
    <w:rsid w:val="00CD0372"/>
    <w:rsid w:val="00CD0B82"/>
    <w:rsid w:val="00CD3FF5"/>
    <w:rsid w:val="00CE070E"/>
    <w:rsid w:val="00CE78FB"/>
    <w:rsid w:val="00CF270B"/>
    <w:rsid w:val="00CF31D6"/>
    <w:rsid w:val="00CF32E8"/>
    <w:rsid w:val="00D004BB"/>
    <w:rsid w:val="00D10F6C"/>
    <w:rsid w:val="00D11127"/>
    <w:rsid w:val="00D13312"/>
    <w:rsid w:val="00D14278"/>
    <w:rsid w:val="00D17F72"/>
    <w:rsid w:val="00D224DA"/>
    <w:rsid w:val="00D24BE0"/>
    <w:rsid w:val="00D27F49"/>
    <w:rsid w:val="00D34CCF"/>
    <w:rsid w:val="00D35149"/>
    <w:rsid w:val="00D35821"/>
    <w:rsid w:val="00D36C3C"/>
    <w:rsid w:val="00D463B7"/>
    <w:rsid w:val="00D4730F"/>
    <w:rsid w:val="00D503BB"/>
    <w:rsid w:val="00D51158"/>
    <w:rsid w:val="00D522C0"/>
    <w:rsid w:val="00D5575F"/>
    <w:rsid w:val="00D71498"/>
    <w:rsid w:val="00D721F0"/>
    <w:rsid w:val="00D72A86"/>
    <w:rsid w:val="00D75262"/>
    <w:rsid w:val="00D77755"/>
    <w:rsid w:val="00D9175D"/>
    <w:rsid w:val="00D92AD3"/>
    <w:rsid w:val="00D937CE"/>
    <w:rsid w:val="00DA5F53"/>
    <w:rsid w:val="00DA70F5"/>
    <w:rsid w:val="00DB265C"/>
    <w:rsid w:val="00DB38A0"/>
    <w:rsid w:val="00DB3E54"/>
    <w:rsid w:val="00DB4DFE"/>
    <w:rsid w:val="00DB5452"/>
    <w:rsid w:val="00DC4BC1"/>
    <w:rsid w:val="00DC7DDC"/>
    <w:rsid w:val="00DD0651"/>
    <w:rsid w:val="00DD0BB1"/>
    <w:rsid w:val="00DD43B4"/>
    <w:rsid w:val="00DD70C1"/>
    <w:rsid w:val="00DE049B"/>
    <w:rsid w:val="00DE1079"/>
    <w:rsid w:val="00DE2526"/>
    <w:rsid w:val="00DE4440"/>
    <w:rsid w:val="00DF1C23"/>
    <w:rsid w:val="00DF3366"/>
    <w:rsid w:val="00DF6DE4"/>
    <w:rsid w:val="00E00305"/>
    <w:rsid w:val="00E0154B"/>
    <w:rsid w:val="00E01733"/>
    <w:rsid w:val="00E027B5"/>
    <w:rsid w:val="00E03FA6"/>
    <w:rsid w:val="00E1093E"/>
    <w:rsid w:val="00E11B08"/>
    <w:rsid w:val="00E21799"/>
    <w:rsid w:val="00E21F51"/>
    <w:rsid w:val="00E24A66"/>
    <w:rsid w:val="00E26993"/>
    <w:rsid w:val="00E26C3F"/>
    <w:rsid w:val="00E342B7"/>
    <w:rsid w:val="00E42E4D"/>
    <w:rsid w:val="00E45223"/>
    <w:rsid w:val="00E51446"/>
    <w:rsid w:val="00E53803"/>
    <w:rsid w:val="00E567E6"/>
    <w:rsid w:val="00E6378E"/>
    <w:rsid w:val="00E700F1"/>
    <w:rsid w:val="00E72769"/>
    <w:rsid w:val="00E73D16"/>
    <w:rsid w:val="00E85857"/>
    <w:rsid w:val="00E86DA0"/>
    <w:rsid w:val="00E86FF4"/>
    <w:rsid w:val="00E90FA1"/>
    <w:rsid w:val="00E95D57"/>
    <w:rsid w:val="00EA3958"/>
    <w:rsid w:val="00EA7319"/>
    <w:rsid w:val="00EA73F2"/>
    <w:rsid w:val="00EB0F03"/>
    <w:rsid w:val="00EB5CD4"/>
    <w:rsid w:val="00EC6542"/>
    <w:rsid w:val="00EC6EFA"/>
    <w:rsid w:val="00ED0254"/>
    <w:rsid w:val="00ED2FBB"/>
    <w:rsid w:val="00F05F99"/>
    <w:rsid w:val="00F065EA"/>
    <w:rsid w:val="00F0726F"/>
    <w:rsid w:val="00F12B45"/>
    <w:rsid w:val="00F150CC"/>
    <w:rsid w:val="00F17F1C"/>
    <w:rsid w:val="00F235A5"/>
    <w:rsid w:val="00F2597E"/>
    <w:rsid w:val="00F3618A"/>
    <w:rsid w:val="00F415E3"/>
    <w:rsid w:val="00F417E5"/>
    <w:rsid w:val="00F45870"/>
    <w:rsid w:val="00F467F2"/>
    <w:rsid w:val="00F52744"/>
    <w:rsid w:val="00F56903"/>
    <w:rsid w:val="00F6391F"/>
    <w:rsid w:val="00F7199E"/>
    <w:rsid w:val="00F73A8B"/>
    <w:rsid w:val="00F73EE3"/>
    <w:rsid w:val="00F74662"/>
    <w:rsid w:val="00F767DD"/>
    <w:rsid w:val="00F81C75"/>
    <w:rsid w:val="00F826F7"/>
    <w:rsid w:val="00F830A3"/>
    <w:rsid w:val="00F943E1"/>
    <w:rsid w:val="00F96A29"/>
    <w:rsid w:val="00F96B13"/>
    <w:rsid w:val="00F97536"/>
    <w:rsid w:val="00F97AC6"/>
    <w:rsid w:val="00FA1A24"/>
    <w:rsid w:val="00FA44CF"/>
    <w:rsid w:val="00FA6AF2"/>
    <w:rsid w:val="00FA6C0F"/>
    <w:rsid w:val="00FB3C2E"/>
    <w:rsid w:val="00FB76D5"/>
    <w:rsid w:val="00FC25FC"/>
    <w:rsid w:val="00FC4E50"/>
    <w:rsid w:val="00FC54F5"/>
    <w:rsid w:val="00FC65A5"/>
    <w:rsid w:val="00FD16C5"/>
    <w:rsid w:val="00FD2035"/>
    <w:rsid w:val="00FD21B1"/>
    <w:rsid w:val="00FD7F34"/>
    <w:rsid w:val="00FE655A"/>
    <w:rsid w:val="00FE6CE6"/>
    <w:rsid w:val="00FF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2F5E9"/>
  <w15:chartTrackingRefBased/>
  <w15:docId w15:val="{3878AE02-D089-4A3F-8401-8E10723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7C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A7C9A"/>
    <w:pPr>
      <w:spacing w:before="100" w:beforeAutospacing="1" w:after="100" w:afterAutospacing="1"/>
    </w:pPr>
  </w:style>
  <w:style w:type="character" w:styleId="Hyperlink">
    <w:name w:val="Hyperlink"/>
    <w:basedOn w:val="DefaultParagraphFont"/>
    <w:uiPriority w:val="99"/>
    <w:unhideWhenUsed/>
    <w:rsid w:val="005A7C9A"/>
    <w:rPr>
      <w:color w:val="0563C1" w:themeColor="hyperlink"/>
      <w:u w:val="single"/>
    </w:rPr>
  </w:style>
  <w:style w:type="paragraph" w:styleId="Header">
    <w:name w:val="header"/>
    <w:basedOn w:val="Normal"/>
    <w:link w:val="HeaderChar"/>
    <w:uiPriority w:val="99"/>
    <w:unhideWhenUsed/>
    <w:rsid w:val="005A7C9A"/>
    <w:pPr>
      <w:tabs>
        <w:tab w:val="center" w:pos="4680"/>
        <w:tab w:val="right" w:pos="9360"/>
      </w:tabs>
    </w:pPr>
  </w:style>
  <w:style w:type="character" w:customStyle="1" w:styleId="HeaderChar">
    <w:name w:val="Header Char"/>
    <w:basedOn w:val="DefaultParagraphFont"/>
    <w:link w:val="Header"/>
    <w:uiPriority w:val="99"/>
    <w:rsid w:val="005A7C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13FD"/>
    <w:rPr>
      <w:sz w:val="16"/>
      <w:szCs w:val="16"/>
    </w:rPr>
  </w:style>
  <w:style w:type="paragraph" w:styleId="CommentText">
    <w:name w:val="annotation text"/>
    <w:basedOn w:val="Normal"/>
    <w:link w:val="CommentTextChar"/>
    <w:uiPriority w:val="99"/>
    <w:unhideWhenUsed/>
    <w:rsid w:val="002413FD"/>
    <w:rPr>
      <w:sz w:val="20"/>
      <w:szCs w:val="20"/>
    </w:rPr>
  </w:style>
  <w:style w:type="character" w:customStyle="1" w:styleId="CommentTextChar">
    <w:name w:val="Comment Text Char"/>
    <w:basedOn w:val="DefaultParagraphFont"/>
    <w:link w:val="CommentText"/>
    <w:uiPriority w:val="99"/>
    <w:rsid w:val="002413FD"/>
    <w:rPr>
      <w:rFonts w:ascii="Times New Roman" w:eastAsia="Times New Roman" w:hAnsi="Times New Roman" w:cs="Times New Roman"/>
      <w:sz w:val="20"/>
      <w:szCs w:val="20"/>
    </w:rPr>
  </w:style>
  <w:style w:type="paragraph" w:styleId="ListParagraph">
    <w:name w:val="List Paragraph"/>
    <w:basedOn w:val="Normal"/>
    <w:uiPriority w:val="34"/>
    <w:qFormat/>
    <w:rsid w:val="002413FD"/>
    <w:pPr>
      <w:ind w:left="720"/>
    </w:pPr>
    <w:rPr>
      <w:rFonts w:ascii="Calibri" w:eastAsiaTheme="minorHAnsi" w:hAnsi="Calibri" w:cs="Calibri"/>
      <w:sz w:val="22"/>
      <w:szCs w:val="22"/>
    </w:rPr>
  </w:style>
  <w:style w:type="paragraph" w:styleId="FootnoteText">
    <w:name w:val="footnote text"/>
    <w:basedOn w:val="Normal"/>
    <w:link w:val="FootnoteTextChar"/>
    <w:uiPriority w:val="99"/>
    <w:unhideWhenUsed/>
    <w:rsid w:val="002413FD"/>
    <w:rPr>
      <w:sz w:val="20"/>
      <w:szCs w:val="20"/>
    </w:rPr>
  </w:style>
  <w:style w:type="character" w:customStyle="1" w:styleId="FootnoteTextChar">
    <w:name w:val="Footnote Text Char"/>
    <w:basedOn w:val="DefaultParagraphFont"/>
    <w:link w:val="FootnoteText"/>
    <w:uiPriority w:val="99"/>
    <w:rsid w:val="002413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FD"/>
    <w:rPr>
      <w:rFonts w:ascii="Segoe UI" w:eastAsia="Times New Roman" w:hAnsi="Segoe UI" w:cs="Segoe UI"/>
      <w:sz w:val="18"/>
      <w:szCs w:val="18"/>
    </w:rPr>
  </w:style>
  <w:style w:type="paragraph" w:styleId="Footer">
    <w:name w:val="footer"/>
    <w:basedOn w:val="Normal"/>
    <w:link w:val="FooterChar"/>
    <w:uiPriority w:val="99"/>
    <w:unhideWhenUsed/>
    <w:rsid w:val="00D10F6C"/>
    <w:pPr>
      <w:tabs>
        <w:tab w:val="center" w:pos="4680"/>
        <w:tab w:val="right" w:pos="9360"/>
      </w:tabs>
    </w:pPr>
  </w:style>
  <w:style w:type="character" w:customStyle="1" w:styleId="FooterChar">
    <w:name w:val="Footer Char"/>
    <w:basedOn w:val="DefaultParagraphFont"/>
    <w:link w:val="Footer"/>
    <w:uiPriority w:val="99"/>
    <w:rsid w:val="00D10F6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721F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F12C0"/>
    <w:rPr>
      <w:b/>
      <w:bCs/>
    </w:rPr>
  </w:style>
  <w:style w:type="character" w:customStyle="1" w:styleId="CommentSubjectChar">
    <w:name w:val="Comment Subject Char"/>
    <w:basedOn w:val="CommentTextChar"/>
    <w:link w:val="CommentSubject"/>
    <w:uiPriority w:val="99"/>
    <w:semiHidden/>
    <w:rsid w:val="006F12C0"/>
    <w:rPr>
      <w:rFonts w:ascii="Times New Roman" w:eastAsia="Times New Roman" w:hAnsi="Times New Roman" w:cs="Times New Roman"/>
      <w:b/>
      <w:bCs/>
      <w:sz w:val="20"/>
      <w:szCs w:val="20"/>
    </w:rPr>
  </w:style>
  <w:style w:type="character" w:styleId="EndnoteReference">
    <w:name w:val="endnote reference"/>
    <w:basedOn w:val="DefaultParagraphFont"/>
    <w:uiPriority w:val="99"/>
    <w:semiHidden/>
    <w:unhideWhenUsed/>
    <w:rsid w:val="00836BFC"/>
    <w:rPr>
      <w:vertAlign w:val="superscript"/>
    </w:rPr>
  </w:style>
  <w:style w:type="paragraph" w:styleId="EndnoteText">
    <w:name w:val="endnote text"/>
    <w:basedOn w:val="Normal"/>
    <w:link w:val="EndnoteTextChar"/>
    <w:uiPriority w:val="99"/>
    <w:unhideWhenUsed/>
    <w:rsid w:val="00836BF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836BFC"/>
    <w:rPr>
      <w:sz w:val="20"/>
      <w:szCs w:val="20"/>
    </w:rPr>
  </w:style>
  <w:style w:type="character" w:styleId="IntenseEmphasis">
    <w:name w:val="Intense Emphasis"/>
    <w:basedOn w:val="DefaultParagraphFont"/>
    <w:uiPriority w:val="21"/>
    <w:qFormat/>
    <w:rsid w:val="00774C84"/>
    <w:rPr>
      <w:i/>
      <w:iCs/>
      <w:color w:val="4472C4" w:themeColor="accent1"/>
    </w:rPr>
  </w:style>
  <w:style w:type="character" w:styleId="FootnoteReference">
    <w:name w:val="footnote reference"/>
    <w:basedOn w:val="DefaultParagraphFont"/>
    <w:uiPriority w:val="99"/>
    <w:semiHidden/>
    <w:unhideWhenUsed/>
    <w:rsid w:val="00321CCE"/>
    <w:rPr>
      <w:vertAlign w:val="superscript"/>
    </w:rPr>
  </w:style>
  <w:style w:type="character" w:customStyle="1" w:styleId="A0">
    <w:name w:val="A0"/>
    <w:uiPriority w:val="99"/>
    <w:rsid w:val="00EA7319"/>
    <w:rPr>
      <w:rFonts w:cs="Archer Bol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40104">
      <w:bodyDiv w:val="1"/>
      <w:marLeft w:val="0"/>
      <w:marRight w:val="0"/>
      <w:marTop w:val="0"/>
      <w:marBottom w:val="0"/>
      <w:divBdr>
        <w:top w:val="none" w:sz="0" w:space="0" w:color="auto"/>
        <w:left w:val="none" w:sz="0" w:space="0" w:color="auto"/>
        <w:bottom w:val="none" w:sz="0" w:space="0" w:color="auto"/>
        <w:right w:val="none" w:sz="0" w:space="0" w:color="auto"/>
      </w:divBdr>
    </w:div>
    <w:div w:id="1082219712">
      <w:bodyDiv w:val="1"/>
      <w:marLeft w:val="0"/>
      <w:marRight w:val="0"/>
      <w:marTop w:val="0"/>
      <w:marBottom w:val="0"/>
      <w:divBdr>
        <w:top w:val="none" w:sz="0" w:space="0" w:color="auto"/>
        <w:left w:val="none" w:sz="0" w:space="0" w:color="auto"/>
        <w:bottom w:val="none" w:sz="0" w:space="0" w:color="auto"/>
        <w:right w:val="none" w:sz="0" w:space="0" w:color="auto"/>
      </w:divBdr>
    </w:div>
    <w:div w:id="1745760457">
      <w:bodyDiv w:val="1"/>
      <w:marLeft w:val="0"/>
      <w:marRight w:val="0"/>
      <w:marTop w:val="0"/>
      <w:marBottom w:val="0"/>
      <w:divBdr>
        <w:top w:val="none" w:sz="0" w:space="0" w:color="auto"/>
        <w:left w:val="none" w:sz="0" w:space="0" w:color="auto"/>
        <w:bottom w:val="none" w:sz="0" w:space="0" w:color="auto"/>
        <w:right w:val="none" w:sz="0" w:space="0" w:color="auto"/>
      </w:divBdr>
    </w:div>
    <w:div w:id="20134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idre.petersen@eda.admin.ch" TargetMode="External"/><Relationship Id="rId18" Type="http://schemas.openxmlformats.org/officeDocument/2006/relationships/hyperlink" Target="http://www.twitter.com/wb_re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tsakisi.Ramunasi@treasury.gov.za" TargetMode="External"/><Relationship Id="rId17" Type="http://schemas.openxmlformats.org/officeDocument/2006/relationships/hyperlink" Target="http://www.facebook.com/DoingBusiness.org" TargetMode="External"/><Relationship Id="rId2" Type="http://schemas.openxmlformats.org/officeDocument/2006/relationships/numbering" Target="numbering.xml"/><Relationship Id="rId16" Type="http://schemas.openxmlformats.org/officeDocument/2006/relationships/hyperlink" Target="https://www.facebook.com/WorldBankAf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hand@worldbank.org" TargetMode="External"/><Relationship Id="rId5" Type="http://schemas.openxmlformats.org/officeDocument/2006/relationships/webSettings" Target="webSettings.xml"/><Relationship Id="rId15" Type="http://schemas.openxmlformats.org/officeDocument/2006/relationships/hyperlink" Target="http://www.doingbusiness.org/" TargetMode="External"/><Relationship Id="rId10" Type="http://schemas.openxmlformats.org/officeDocument/2006/relationships/image" Target="media/image3.png"/><Relationship Id="rId19" Type="http://schemas.openxmlformats.org/officeDocument/2006/relationships/hyperlink" Target="http://www.youtube.com/worldb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ratshitang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E301-F972-4BA7-96F9-ED1216E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Chand</dc:creator>
  <cp:keywords/>
  <dc:description/>
  <cp:lastModifiedBy>Zandile Portia Ratshitanga</cp:lastModifiedBy>
  <cp:revision>2</cp:revision>
  <cp:lastPrinted>2018-09-19T09:03:00Z</cp:lastPrinted>
  <dcterms:created xsi:type="dcterms:W3CDTF">2018-09-19T09:41:00Z</dcterms:created>
  <dcterms:modified xsi:type="dcterms:W3CDTF">2018-09-19T09:41:00Z</dcterms:modified>
</cp:coreProperties>
</file>